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18B0" w14:textId="66338D5E" w:rsidR="0037213D" w:rsidRDefault="004F4939">
      <w:pP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1697824A" wp14:editId="7A788378">
                <wp:simplePos x="0" y="0"/>
                <wp:positionH relativeFrom="column">
                  <wp:posOffset>-89535</wp:posOffset>
                </wp:positionH>
                <wp:positionV relativeFrom="paragraph">
                  <wp:posOffset>-207010</wp:posOffset>
                </wp:positionV>
                <wp:extent cx="1047750" cy="847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47750"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9C8F9" w14:textId="44E3C16A" w:rsidR="004F4939" w:rsidRDefault="004F4939">
                            <w:r w:rsidRPr="004F4939">
                              <w:rPr>
                                <w:noProof/>
                              </w:rPr>
                              <w:drawing>
                                <wp:inline distT="0" distB="0" distL="0" distR="0" wp14:anchorId="2D702DE6" wp14:editId="42FEEB5D">
                                  <wp:extent cx="638175" cy="627358"/>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305" cy="628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97824A" id="_x0000_t202" coordsize="21600,21600" o:spt="202" path="m,l,21600r21600,l21600,xe">
                <v:stroke joinstyle="miter"/>
                <v:path gradientshapeok="t" o:connecttype="rect"/>
              </v:shapetype>
              <v:shape id="テキスト ボックス 1" o:spid="_x0000_s1026" type="#_x0000_t202" style="position:absolute;left:0;text-align:left;margin-left:-7.05pt;margin-top:-16.3pt;width:82.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" filled="f" stroked="f" strokeweight=".5pt">
                <v:textbox>
                  <w:txbxContent>
                    <w:p w14:paraId="40C9C8F9" w14:textId="44E3C16A" w:rsidR="004F4939" w:rsidRDefault="004F4939">
                      <w:r w:rsidRPr="004F4939">
                        <w:rPr>
                          <w:noProof/>
                        </w:rPr>
                        <w:drawing>
                          <wp:inline distT="0" distB="0" distL="0" distR="0" wp14:anchorId="2D702DE6" wp14:editId="42FEEB5D">
                            <wp:extent cx="638175" cy="627358"/>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305" cy="628469"/>
                                    </a:xfrm>
                                    <a:prstGeom prst="rect">
                                      <a:avLst/>
                                    </a:prstGeom>
                                    <a:noFill/>
                                    <a:ln>
                                      <a:noFill/>
                                    </a:ln>
                                  </pic:spPr>
                                </pic:pic>
                              </a:graphicData>
                            </a:graphic>
                          </wp:inline>
                        </w:drawing>
                      </w:r>
                    </w:p>
                  </w:txbxContent>
                </v:textbox>
              </v:shape>
            </w:pict>
          </mc:Fallback>
        </mc:AlternateContent>
      </w:r>
      <w:r w:rsidR="001E1C02">
        <w:rPr>
          <w:rFonts w:hint="eastAsia"/>
        </w:rPr>
        <w:t xml:space="preserve">          </w:t>
      </w:r>
      <w:r>
        <w:rPr>
          <w:rFonts w:hint="eastAsia"/>
        </w:rPr>
        <w:t xml:space="preserve">        </w:t>
      </w:r>
      <w:r w:rsidR="001E1C02" w:rsidRPr="001E1C02">
        <w:rPr>
          <w:rFonts w:asciiTheme="majorEastAsia" w:eastAsiaTheme="majorEastAsia" w:hAnsiTheme="majorEastAsia" w:hint="eastAsia"/>
          <w:sz w:val="32"/>
          <w:szCs w:val="32"/>
        </w:rPr>
        <w:t>ヤングリーグ投球制限に関する統一ガイドライン</w:t>
      </w:r>
      <w:r w:rsidR="005E5D7F">
        <w:rPr>
          <w:rFonts w:asciiTheme="majorEastAsia" w:eastAsiaTheme="majorEastAsia" w:hAnsiTheme="majorEastAsia" w:hint="eastAsia"/>
          <w:sz w:val="32"/>
          <w:szCs w:val="32"/>
        </w:rPr>
        <w:t xml:space="preserve"> 及び 対応マニュアル</w:t>
      </w:r>
    </w:p>
    <w:p w14:paraId="3F2307CE" w14:textId="77777777" w:rsidR="001E1C02" w:rsidRDefault="001E1C02">
      <w:pPr>
        <w:rPr>
          <w:rFonts w:asciiTheme="majorEastAsia" w:eastAsiaTheme="majorEastAsia" w:hAnsiTheme="majorEastAsia"/>
        </w:rPr>
      </w:pPr>
    </w:p>
    <w:p w14:paraId="3DEF4B05" w14:textId="77777777" w:rsidR="001E1C02" w:rsidRDefault="00817FCF">
      <w:pPr>
        <w:rPr>
          <w:rFonts w:asciiTheme="majorEastAsia" w:eastAsiaTheme="majorEastAsia" w:hAnsiTheme="majorEastAsia"/>
        </w:rPr>
      </w:pPr>
      <w:r>
        <w:rPr>
          <w:rFonts w:asciiTheme="majorEastAsia" w:eastAsiaTheme="majorEastAsia" w:hAnsiTheme="majorEastAsia" w:hint="eastAsia"/>
        </w:rPr>
        <w:t>ヤングリーグにおいては、日本中学硬式野球協議会から出された「中学生投手の投球制限に関する統一ガイドライン」(2021年1月改訂)に基づいて、次のとおりに「ヤングリーグ投球制限に関する統一ガイドライン」を制定し、これに基づいて大会、等の運営及び進行を行う。</w:t>
      </w:r>
    </w:p>
    <w:p w14:paraId="45EAD3A5" w14:textId="0F63D9B7" w:rsidR="005E5D7F" w:rsidRDefault="00817FCF" w:rsidP="00E2749C">
      <w:pPr>
        <w:spacing w:beforeLines="50" w:before="180"/>
        <w:ind w:left="708" w:hangingChars="337" w:hanging="708"/>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適用時期</w:t>
      </w:r>
      <w:r>
        <w:rPr>
          <w:rFonts w:asciiTheme="majorEastAsia" w:eastAsiaTheme="majorEastAsia" w:hAnsiTheme="majorEastAsia"/>
        </w:rPr>
        <w:tab/>
      </w:r>
      <w:r>
        <w:rPr>
          <w:rFonts w:asciiTheme="majorEastAsia" w:eastAsiaTheme="majorEastAsia" w:hAnsiTheme="majorEastAsia"/>
        </w:rPr>
        <w:tab/>
      </w:r>
      <w:r w:rsidR="005E5D7F">
        <w:rPr>
          <w:rFonts w:asciiTheme="majorEastAsia" w:eastAsiaTheme="majorEastAsia" w:hAnsiTheme="majorEastAsia" w:hint="eastAsia"/>
        </w:rPr>
        <w:t>2022年度</w:t>
      </w:r>
      <w:r>
        <w:rPr>
          <w:rFonts w:asciiTheme="majorEastAsia" w:eastAsiaTheme="majorEastAsia" w:hAnsiTheme="majorEastAsia" w:hint="eastAsia"/>
        </w:rPr>
        <w:t>より適用する</w:t>
      </w:r>
      <w:r w:rsidR="005E5D7F">
        <w:rPr>
          <w:rFonts w:asciiTheme="majorEastAsia" w:eastAsiaTheme="majorEastAsia" w:hAnsiTheme="majorEastAsia" w:hint="eastAsia"/>
        </w:rPr>
        <w:t>。</w:t>
      </w:r>
    </w:p>
    <w:p w14:paraId="31AEF1FE" w14:textId="47EDF885" w:rsidR="00817FCF" w:rsidRDefault="005E5D7F" w:rsidP="005E5D7F">
      <w:pPr>
        <w:ind w:left="2388" w:firstLine="132"/>
        <w:rPr>
          <w:rFonts w:asciiTheme="majorEastAsia" w:eastAsiaTheme="majorEastAsia" w:hAnsiTheme="majorEastAsia"/>
        </w:rPr>
      </w:pPr>
      <w:r>
        <w:rPr>
          <w:rFonts w:asciiTheme="majorEastAsia" w:eastAsiaTheme="majorEastAsia" w:hAnsiTheme="majorEastAsia" w:hint="eastAsia"/>
        </w:rPr>
        <w:t>尚、2021年度中に開催される各支部における第30回ヤングリーグ春季大会予選にも適用する。</w:t>
      </w:r>
    </w:p>
    <w:p w14:paraId="02979C1A" w14:textId="0C65FD6D" w:rsidR="00817FCF" w:rsidRPr="005E5D7F" w:rsidRDefault="0019422E" w:rsidP="00E2749C">
      <w:pPr>
        <w:pStyle w:val="a3"/>
        <w:numPr>
          <w:ilvl w:val="0"/>
          <w:numId w:val="9"/>
        </w:numPr>
        <w:spacing w:beforeLines="50" w:before="180"/>
        <w:ind w:leftChars="0" w:left="1123"/>
        <w:rPr>
          <w:rFonts w:asciiTheme="majorEastAsia" w:eastAsiaTheme="majorEastAsia" w:hAnsiTheme="majorEastAsia"/>
        </w:rPr>
      </w:pPr>
      <w:r w:rsidRPr="005E5D7F">
        <w:rPr>
          <w:rFonts w:asciiTheme="majorEastAsia" w:eastAsiaTheme="majorEastAsia" w:hAnsiTheme="majorEastAsia" w:hint="eastAsia"/>
        </w:rPr>
        <w:t>ヤングリーグ投球制限に関する統一</w:t>
      </w:r>
      <w:r w:rsidR="00817FCF" w:rsidRPr="005E5D7F">
        <w:rPr>
          <w:rFonts w:asciiTheme="majorEastAsia" w:eastAsiaTheme="majorEastAsia" w:hAnsiTheme="majorEastAsia" w:hint="eastAsia"/>
        </w:rPr>
        <w:t>ガイドライン</w:t>
      </w:r>
      <w:r w:rsidR="00817FCF" w:rsidRPr="005E5D7F">
        <w:rPr>
          <w:rFonts w:asciiTheme="majorEastAsia" w:eastAsiaTheme="majorEastAsia" w:hAnsiTheme="majorEastAsia"/>
        </w:rPr>
        <w:tab/>
      </w:r>
    </w:p>
    <w:p w14:paraId="0D4C4500" w14:textId="77777777" w:rsidR="00817FCF" w:rsidRDefault="00817FCF" w:rsidP="004F4939">
      <w:pPr>
        <w:pStyle w:val="a3"/>
        <w:numPr>
          <w:ilvl w:val="0"/>
          <w:numId w:val="1"/>
        </w:numPr>
        <w:ind w:leftChars="0" w:left="1985"/>
        <w:rPr>
          <w:rFonts w:asciiTheme="majorEastAsia" w:eastAsiaTheme="majorEastAsia" w:hAnsiTheme="majorEastAsia"/>
        </w:rPr>
      </w:pPr>
      <w:r>
        <w:rPr>
          <w:rFonts w:asciiTheme="majorEastAsia" w:eastAsiaTheme="majorEastAsia" w:hAnsiTheme="majorEastAsia" w:hint="eastAsia"/>
        </w:rPr>
        <w:t>試合での登板に関する制限</w:t>
      </w:r>
    </w:p>
    <w:p w14:paraId="41FFC348" w14:textId="77777777" w:rsidR="00817FCF" w:rsidRDefault="00817FCF" w:rsidP="004F4939">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1日最大80球以内とし、連続する</w:t>
      </w:r>
      <w:r w:rsidR="00470ECF">
        <w:rPr>
          <w:rFonts w:asciiTheme="majorEastAsia" w:eastAsiaTheme="majorEastAsia" w:hAnsiTheme="majorEastAsia" w:hint="eastAsia"/>
        </w:rPr>
        <w:t>2日間で120球以内とする。連続する2日間で80球を超えた場合、3日目の投球は禁止とする。</w:t>
      </w:r>
    </w:p>
    <w:p w14:paraId="0BF3670F" w14:textId="77777777" w:rsidR="00470ECF" w:rsidRDefault="00470ECF" w:rsidP="004F4939">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3連投(連続する3日間で3試合</w:t>
      </w:r>
      <w:r>
        <w:rPr>
          <w:rFonts w:asciiTheme="majorEastAsia" w:eastAsiaTheme="majorEastAsia" w:hAnsiTheme="majorEastAsia"/>
        </w:rPr>
        <w:t>)</w:t>
      </w:r>
      <w:r>
        <w:rPr>
          <w:rFonts w:asciiTheme="majorEastAsia" w:eastAsiaTheme="majorEastAsia" w:hAnsiTheme="majorEastAsia" w:hint="eastAsia"/>
        </w:rPr>
        <w:t>する場合は、1日の投球数を40球以内とする。</w:t>
      </w:r>
    </w:p>
    <w:p w14:paraId="13C560B3" w14:textId="77777777" w:rsidR="00470ECF" w:rsidRDefault="00470ECF" w:rsidP="004F4939">
      <w:pPr>
        <w:pStyle w:val="a3"/>
        <w:ind w:leftChars="0" w:left="2977"/>
        <w:rPr>
          <w:rFonts w:asciiTheme="majorEastAsia" w:eastAsiaTheme="majorEastAsia" w:hAnsiTheme="majorEastAsia"/>
        </w:rPr>
      </w:pPr>
      <w:r>
        <w:rPr>
          <w:rFonts w:asciiTheme="majorEastAsia" w:eastAsiaTheme="majorEastAsia" w:hAnsiTheme="majorEastAsia" w:hint="eastAsia"/>
        </w:rPr>
        <w:t>4連投(連続する4日間で4試合</w:t>
      </w:r>
      <w:r>
        <w:rPr>
          <w:rFonts w:asciiTheme="majorEastAsia" w:eastAsiaTheme="majorEastAsia" w:hAnsiTheme="majorEastAsia"/>
        </w:rPr>
        <w:t>)</w:t>
      </w:r>
      <w:r>
        <w:rPr>
          <w:rFonts w:asciiTheme="majorEastAsia" w:eastAsiaTheme="majorEastAsia" w:hAnsiTheme="majorEastAsia" w:hint="eastAsia"/>
        </w:rPr>
        <w:t>は禁止する。</w:t>
      </w:r>
    </w:p>
    <w:p w14:paraId="161B79FD" w14:textId="77777777" w:rsidR="00470ECF" w:rsidRDefault="00470ECF" w:rsidP="004F4939">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大会中は1日80球投球後、翌日投球を休めば3日目は80球の投球を可とする。</w:t>
      </w:r>
    </w:p>
    <w:p w14:paraId="372392E9" w14:textId="77777777" w:rsidR="00712FE4" w:rsidRDefault="00470ECF" w:rsidP="004F4939">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①～③を基本原則とするが、打席の途中で制限数がきた場合は、当該打者の打席終了までは投球を認める。</w:t>
      </w:r>
    </w:p>
    <w:p w14:paraId="6AC7D0BB" w14:textId="77777777" w:rsidR="00470ECF" w:rsidRDefault="00712FE4" w:rsidP="004F4939">
      <w:pPr>
        <w:pStyle w:val="a3"/>
        <w:ind w:leftChars="0" w:left="2977"/>
        <w:rPr>
          <w:rFonts w:asciiTheme="majorEastAsia" w:eastAsiaTheme="majorEastAsia" w:hAnsiTheme="majorEastAsia"/>
        </w:rPr>
      </w:pPr>
      <w:r>
        <w:rPr>
          <w:rFonts w:asciiTheme="majorEastAsia" w:eastAsiaTheme="majorEastAsia" w:hAnsiTheme="majorEastAsia" w:hint="eastAsia"/>
        </w:rPr>
        <w:t>但し、</w:t>
      </w:r>
      <w:r w:rsidR="00470ECF">
        <w:rPr>
          <w:rFonts w:asciiTheme="majorEastAsia" w:eastAsiaTheme="majorEastAsia" w:hAnsiTheme="majorEastAsia" w:hint="eastAsia"/>
        </w:rPr>
        <w:t>制限数を超過した球数は投球数にカウントしない。</w:t>
      </w:r>
    </w:p>
    <w:p w14:paraId="0E9F78D8" w14:textId="77777777" w:rsidR="00470ECF" w:rsidRDefault="00470ECF" w:rsidP="004F4939">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連続する2日間で80球を越える投球をした投手並びに3連投した投手は、登板最終日及び翌日は捕手として試合に出場できない。</w:t>
      </w:r>
    </w:p>
    <w:p w14:paraId="38632396" w14:textId="327C0C38" w:rsidR="00E46F63" w:rsidRDefault="00E46F63" w:rsidP="004F4939">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ダブルヘッダーの両試合への登板は、2連投(連続する2日間で2試合</w:t>
      </w:r>
      <w:r w:rsidR="003E7947">
        <w:rPr>
          <w:rFonts w:asciiTheme="majorEastAsia" w:eastAsiaTheme="majorEastAsia" w:hAnsiTheme="majorEastAsia" w:hint="eastAsia"/>
        </w:rPr>
        <w:t>に相当</w:t>
      </w:r>
      <w:r>
        <w:rPr>
          <w:rFonts w:asciiTheme="majorEastAsia" w:eastAsiaTheme="majorEastAsia" w:hAnsiTheme="majorEastAsia" w:hint="eastAsia"/>
        </w:rPr>
        <w:t>)と</w:t>
      </w:r>
      <w:r w:rsidR="000D5740">
        <w:rPr>
          <w:rFonts w:asciiTheme="majorEastAsia" w:eastAsiaTheme="majorEastAsia" w:hAnsiTheme="majorEastAsia" w:hint="eastAsia"/>
        </w:rPr>
        <w:t>してカウントする</w:t>
      </w:r>
      <w:r>
        <w:rPr>
          <w:rFonts w:asciiTheme="majorEastAsia" w:eastAsiaTheme="majorEastAsia" w:hAnsiTheme="majorEastAsia" w:hint="eastAsia"/>
        </w:rPr>
        <w:t>。但し、</w:t>
      </w:r>
      <w:r w:rsidR="00317D86">
        <w:rPr>
          <w:rFonts w:asciiTheme="majorEastAsia" w:eastAsiaTheme="majorEastAsia" w:hAnsiTheme="majorEastAsia" w:hint="eastAsia"/>
        </w:rPr>
        <w:t>当日の</w:t>
      </w:r>
      <w:r>
        <w:rPr>
          <w:rFonts w:asciiTheme="majorEastAsia" w:eastAsiaTheme="majorEastAsia" w:hAnsiTheme="majorEastAsia" w:hint="eastAsia"/>
        </w:rPr>
        <w:t>両試合での合計投球数は80球以内と</w:t>
      </w:r>
      <w:r w:rsidR="000D5740">
        <w:rPr>
          <w:rFonts w:asciiTheme="majorEastAsia" w:eastAsiaTheme="majorEastAsia" w:hAnsiTheme="majorEastAsia" w:hint="eastAsia"/>
        </w:rPr>
        <w:t>し、</w:t>
      </w:r>
      <w:r w:rsidR="00317D86">
        <w:rPr>
          <w:rFonts w:asciiTheme="majorEastAsia" w:eastAsiaTheme="majorEastAsia" w:hAnsiTheme="majorEastAsia" w:hint="eastAsia"/>
        </w:rPr>
        <w:t>前日また</w:t>
      </w:r>
      <w:r w:rsidR="000D5740">
        <w:rPr>
          <w:rFonts w:asciiTheme="majorEastAsia" w:eastAsiaTheme="majorEastAsia" w:hAnsiTheme="majorEastAsia" w:hint="eastAsia"/>
        </w:rPr>
        <w:t>は</w:t>
      </w:r>
      <w:r w:rsidR="00317D86">
        <w:rPr>
          <w:rFonts w:asciiTheme="majorEastAsia" w:eastAsiaTheme="majorEastAsia" w:hAnsiTheme="majorEastAsia" w:hint="eastAsia"/>
        </w:rPr>
        <w:t>翌日の連続する2日間で</w:t>
      </w:r>
      <w:r w:rsidR="003E7947">
        <w:rPr>
          <w:rFonts w:asciiTheme="majorEastAsia" w:eastAsiaTheme="majorEastAsia" w:hAnsiTheme="majorEastAsia" w:hint="eastAsia"/>
        </w:rPr>
        <w:t>3試合に登板する場合は、3連投(連続する3日間で3試合に相当)となるので、1試合の投球数は40球以内とする</w:t>
      </w:r>
      <w:r w:rsidR="00317D86">
        <w:rPr>
          <w:rFonts w:asciiTheme="majorEastAsia" w:eastAsiaTheme="majorEastAsia" w:hAnsiTheme="majorEastAsia" w:hint="eastAsia"/>
        </w:rPr>
        <w:t>。</w:t>
      </w:r>
    </w:p>
    <w:p w14:paraId="16EBA0F5" w14:textId="77777777" w:rsidR="00470ECF" w:rsidRDefault="00470ECF" w:rsidP="004F4939">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ボークは投球数としない。牽制球も投球数に</w:t>
      </w:r>
      <w:r w:rsidR="00712FE4">
        <w:rPr>
          <w:rFonts w:asciiTheme="majorEastAsia" w:eastAsiaTheme="majorEastAsia" w:hAnsiTheme="majorEastAsia" w:hint="eastAsia"/>
        </w:rPr>
        <w:t>はカウントしない。</w:t>
      </w:r>
    </w:p>
    <w:p w14:paraId="688A8A1A" w14:textId="77777777" w:rsidR="00470ECF" w:rsidRDefault="00712FE4" w:rsidP="004F4939">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申告敬遠は原則として投球数にカウントしない。但し、申告直前に実際に投じられた投球はカウントする。</w:t>
      </w:r>
    </w:p>
    <w:p w14:paraId="25E10301" w14:textId="1F30A090" w:rsidR="00712FE4" w:rsidRDefault="00712FE4" w:rsidP="004F4939">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雨天、等でノーゲームとなった試合の投球数は、当日の投球数にカウントする。</w:t>
      </w:r>
      <w:r w:rsidR="00317D86">
        <w:rPr>
          <w:rFonts w:asciiTheme="majorEastAsia" w:eastAsiaTheme="majorEastAsia" w:hAnsiTheme="majorEastAsia" w:hint="eastAsia"/>
        </w:rPr>
        <w:t>投球日数にもカウント</w:t>
      </w:r>
      <w:r w:rsidR="000D5740">
        <w:rPr>
          <w:rFonts w:asciiTheme="majorEastAsia" w:eastAsiaTheme="majorEastAsia" w:hAnsiTheme="majorEastAsia" w:hint="eastAsia"/>
        </w:rPr>
        <w:t>し、連投に関する制限を適用する。</w:t>
      </w:r>
    </w:p>
    <w:p w14:paraId="7A5B7750" w14:textId="123A892C" w:rsidR="00E2749C" w:rsidRDefault="004630D6" w:rsidP="00E2749C">
      <w:pPr>
        <w:pStyle w:val="a3"/>
        <w:numPr>
          <w:ilvl w:val="0"/>
          <w:numId w:val="2"/>
        </w:numPr>
        <w:ind w:leftChars="0" w:left="2977"/>
        <w:rPr>
          <w:rFonts w:asciiTheme="majorEastAsia" w:eastAsiaTheme="majorEastAsia" w:hAnsiTheme="majorEastAsia"/>
        </w:rPr>
      </w:pPr>
      <w:r>
        <w:rPr>
          <w:rFonts w:asciiTheme="majorEastAsia" w:eastAsiaTheme="majorEastAsia" w:hAnsiTheme="majorEastAsia" w:hint="eastAsia"/>
        </w:rPr>
        <w:t>練習</w:t>
      </w:r>
      <w:r w:rsidR="00712FE4">
        <w:rPr>
          <w:rFonts w:asciiTheme="majorEastAsia" w:eastAsiaTheme="majorEastAsia" w:hAnsiTheme="majorEastAsia" w:hint="eastAsia"/>
        </w:rPr>
        <w:t>試合</w:t>
      </w:r>
      <w:r>
        <w:rPr>
          <w:rFonts w:asciiTheme="majorEastAsia" w:eastAsiaTheme="majorEastAsia" w:hAnsiTheme="majorEastAsia" w:hint="eastAsia"/>
        </w:rPr>
        <w:t>や別の大会、等</w:t>
      </w:r>
      <w:r w:rsidR="00712FE4">
        <w:rPr>
          <w:rFonts w:asciiTheme="majorEastAsia" w:eastAsiaTheme="majorEastAsia" w:hAnsiTheme="majorEastAsia" w:hint="eastAsia"/>
        </w:rPr>
        <w:t>を含めて試合</w:t>
      </w:r>
      <w:r>
        <w:rPr>
          <w:rFonts w:asciiTheme="majorEastAsia" w:eastAsiaTheme="majorEastAsia" w:hAnsiTheme="majorEastAsia" w:hint="eastAsia"/>
        </w:rPr>
        <w:t>日</w:t>
      </w:r>
      <w:r w:rsidR="00712FE4">
        <w:rPr>
          <w:rFonts w:asciiTheme="majorEastAsia" w:eastAsiaTheme="majorEastAsia" w:hAnsiTheme="majorEastAsia" w:hint="eastAsia"/>
        </w:rPr>
        <w:t>が連続する場合は、一連の</w:t>
      </w:r>
      <w:r w:rsidR="0019422E">
        <w:rPr>
          <w:rFonts w:asciiTheme="majorEastAsia" w:eastAsiaTheme="majorEastAsia" w:hAnsiTheme="majorEastAsia" w:hint="eastAsia"/>
        </w:rPr>
        <w:t>投球日と見なし、このガイドラインに従った投球制限が適用されるものとする。</w:t>
      </w:r>
    </w:p>
    <w:p w14:paraId="19C76A02" w14:textId="199CB986" w:rsidR="00E2749C" w:rsidRPr="00E2749C" w:rsidRDefault="00E2749C" w:rsidP="00E2749C">
      <w:pPr>
        <w:widowControl/>
        <w:jc w:val="left"/>
        <w:rPr>
          <w:rFonts w:asciiTheme="majorEastAsia" w:eastAsiaTheme="majorEastAsia" w:hAnsiTheme="majorEastAsia"/>
        </w:rPr>
      </w:pPr>
      <w:r>
        <w:rPr>
          <w:rFonts w:asciiTheme="majorEastAsia" w:eastAsiaTheme="majorEastAsia" w:hAnsiTheme="majorEastAsia"/>
        </w:rPr>
        <w:br w:type="page"/>
      </w:r>
    </w:p>
    <w:p w14:paraId="0785B76E" w14:textId="56A12B5B" w:rsidR="005E5D7F" w:rsidRPr="008630D1" w:rsidRDefault="00D671B7" w:rsidP="008044CD">
      <w:pPr>
        <w:pStyle w:val="a3"/>
        <w:wordWrap w:val="0"/>
        <w:ind w:leftChars="0" w:left="3261" w:rightChars="337" w:right="708"/>
        <w:jc w:val="right"/>
        <w:rPr>
          <w:rFonts w:asciiTheme="majorEastAsia" w:eastAsiaTheme="majorEastAsia" w:hAnsiTheme="majorEastAsia"/>
          <w:u w:val="single"/>
        </w:rPr>
      </w:pPr>
      <w:r w:rsidRPr="00D671B7">
        <w:rPr>
          <w:rFonts w:asciiTheme="majorEastAsia" w:eastAsiaTheme="majorEastAsia" w:hAnsiTheme="majorEastAsia" w:hint="eastAsia"/>
          <w:u w:val="single"/>
        </w:rPr>
        <w:lastRenderedPageBreak/>
        <w:t>投球制限に関する統一ガイドラインに基づく投球数ケース</w:t>
      </w:r>
      <w:r>
        <w:rPr>
          <w:rFonts w:asciiTheme="majorEastAsia" w:eastAsiaTheme="majorEastAsia" w:hAnsiTheme="majorEastAsia" w:hint="eastAsia"/>
        </w:rPr>
        <w:t xml:space="preserve">                (球)  </w:t>
      </w:r>
    </w:p>
    <w:tbl>
      <w:tblPr>
        <w:tblStyle w:val="a4"/>
        <w:tblW w:w="10768" w:type="dxa"/>
        <w:tblInd w:w="3261" w:type="dxa"/>
        <w:tblLook w:val="04A0" w:firstRow="1" w:lastRow="0" w:firstColumn="1" w:lastColumn="0" w:noHBand="0" w:noVBand="1"/>
      </w:tblPr>
      <w:tblGrid>
        <w:gridCol w:w="1129"/>
        <w:gridCol w:w="567"/>
        <w:gridCol w:w="567"/>
        <w:gridCol w:w="567"/>
        <w:gridCol w:w="567"/>
        <w:gridCol w:w="567"/>
        <w:gridCol w:w="567"/>
        <w:gridCol w:w="567"/>
        <w:gridCol w:w="567"/>
        <w:gridCol w:w="567"/>
        <w:gridCol w:w="567"/>
        <w:gridCol w:w="3969"/>
      </w:tblGrid>
      <w:tr w:rsidR="00E36127" w14:paraId="506A77F4" w14:textId="36817B2D" w:rsidTr="00E2749C">
        <w:trPr>
          <w:trHeight w:val="774"/>
        </w:trPr>
        <w:tc>
          <w:tcPr>
            <w:tcW w:w="1129" w:type="dxa"/>
            <w:vAlign w:val="center"/>
          </w:tcPr>
          <w:p w14:paraId="19A5A1F8" w14:textId="77777777" w:rsidR="00E36127" w:rsidRDefault="00E36127" w:rsidP="00430D24">
            <w:pPr>
              <w:pStyle w:val="a3"/>
              <w:ind w:leftChars="0" w:left="0"/>
              <w:jc w:val="center"/>
              <w:rPr>
                <w:rFonts w:asciiTheme="majorEastAsia" w:eastAsiaTheme="majorEastAsia" w:hAnsiTheme="majorEastAsia"/>
              </w:rPr>
            </w:pPr>
          </w:p>
        </w:tc>
        <w:tc>
          <w:tcPr>
            <w:tcW w:w="567" w:type="dxa"/>
            <w:vAlign w:val="center"/>
          </w:tcPr>
          <w:p w14:paraId="02436AAF" w14:textId="352E097B"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1日目</w:t>
            </w:r>
          </w:p>
        </w:tc>
        <w:tc>
          <w:tcPr>
            <w:tcW w:w="567" w:type="dxa"/>
            <w:vAlign w:val="center"/>
          </w:tcPr>
          <w:p w14:paraId="6F6068E7" w14:textId="7FDEB47A"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2日目</w:t>
            </w:r>
          </w:p>
        </w:tc>
        <w:tc>
          <w:tcPr>
            <w:tcW w:w="567" w:type="dxa"/>
            <w:vAlign w:val="center"/>
          </w:tcPr>
          <w:p w14:paraId="60A56200" w14:textId="4DB9A8F1"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3日目</w:t>
            </w:r>
          </w:p>
        </w:tc>
        <w:tc>
          <w:tcPr>
            <w:tcW w:w="567" w:type="dxa"/>
            <w:vAlign w:val="center"/>
          </w:tcPr>
          <w:p w14:paraId="43AD8320" w14:textId="4254A5C3"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4日目</w:t>
            </w:r>
          </w:p>
        </w:tc>
        <w:tc>
          <w:tcPr>
            <w:tcW w:w="567" w:type="dxa"/>
            <w:vAlign w:val="center"/>
          </w:tcPr>
          <w:p w14:paraId="728C3664" w14:textId="0A9AF2D6"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5日目</w:t>
            </w:r>
          </w:p>
        </w:tc>
        <w:tc>
          <w:tcPr>
            <w:tcW w:w="567" w:type="dxa"/>
            <w:vAlign w:val="center"/>
          </w:tcPr>
          <w:p w14:paraId="080F9D62" w14:textId="23B35271"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6日目</w:t>
            </w:r>
          </w:p>
        </w:tc>
        <w:tc>
          <w:tcPr>
            <w:tcW w:w="567" w:type="dxa"/>
            <w:vAlign w:val="center"/>
          </w:tcPr>
          <w:p w14:paraId="5A15603D" w14:textId="5D87F09C"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7日目</w:t>
            </w:r>
          </w:p>
        </w:tc>
        <w:tc>
          <w:tcPr>
            <w:tcW w:w="567" w:type="dxa"/>
            <w:vAlign w:val="center"/>
          </w:tcPr>
          <w:p w14:paraId="0119E160" w14:textId="3BB133A0"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8日目</w:t>
            </w:r>
          </w:p>
        </w:tc>
        <w:tc>
          <w:tcPr>
            <w:tcW w:w="567" w:type="dxa"/>
            <w:vAlign w:val="center"/>
          </w:tcPr>
          <w:p w14:paraId="58E7D1DA" w14:textId="7A902A36"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9日目</w:t>
            </w:r>
          </w:p>
        </w:tc>
        <w:tc>
          <w:tcPr>
            <w:tcW w:w="567" w:type="dxa"/>
            <w:vAlign w:val="center"/>
          </w:tcPr>
          <w:p w14:paraId="21FEC1A5" w14:textId="203CAC0C" w:rsidR="00E36127" w:rsidRDefault="00E36127"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10日目</w:t>
            </w:r>
          </w:p>
        </w:tc>
        <w:tc>
          <w:tcPr>
            <w:tcW w:w="3969" w:type="dxa"/>
            <w:vAlign w:val="center"/>
          </w:tcPr>
          <w:p w14:paraId="205F37FA" w14:textId="5F798BA9" w:rsidR="00E36127"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備    考</w:t>
            </w:r>
          </w:p>
        </w:tc>
      </w:tr>
      <w:tr w:rsidR="00501BD9" w14:paraId="42CEBD6B" w14:textId="7FF3485C" w:rsidTr="00E2749C">
        <w:trPr>
          <w:trHeight w:val="660"/>
        </w:trPr>
        <w:tc>
          <w:tcPr>
            <w:tcW w:w="1129" w:type="dxa"/>
            <w:vAlign w:val="center"/>
          </w:tcPr>
          <w:p w14:paraId="1F88B631" w14:textId="7AE7809F"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投手A</w:t>
            </w:r>
          </w:p>
        </w:tc>
        <w:tc>
          <w:tcPr>
            <w:tcW w:w="567" w:type="dxa"/>
            <w:vAlign w:val="center"/>
          </w:tcPr>
          <w:p w14:paraId="5AC23484" w14:textId="195148E5"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80</w:t>
            </w:r>
          </w:p>
        </w:tc>
        <w:tc>
          <w:tcPr>
            <w:tcW w:w="567" w:type="dxa"/>
            <w:vAlign w:val="center"/>
          </w:tcPr>
          <w:p w14:paraId="67658710" w14:textId="51B6E87D"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3CFB6C38" w14:textId="7A920D5C"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Align w:val="center"/>
          </w:tcPr>
          <w:p w14:paraId="14738068" w14:textId="439CC1A4"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2E11C403" w14:textId="572BC8C1"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7A9983B3" w14:textId="2BD45696"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6E5E5758" w14:textId="40B12098"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Align w:val="center"/>
          </w:tcPr>
          <w:p w14:paraId="3449CBC6" w14:textId="3FD630F1"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567" w:type="dxa"/>
            <w:vAlign w:val="center"/>
          </w:tcPr>
          <w:p w14:paraId="0E1B27B3" w14:textId="4E5C9955"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80</w:t>
            </w:r>
          </w:p>
        </w:tc>
        <w:tc>
          <w:tcPr>
            <w:tcW w:w="567" w:type="dxa"/>
            <w:vAlign w:val="center"/>
          </w:tcPr>
          <w:p w14:paraId="4B20D423" w14:textId="517325B9"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3969" w:type="dxa"/>
            <w:vMerge w:val="restart"/>
            <w:vAlign w:val="center"/>
          </w:tcPr>
          <w:p w14:paraId="2FFA5760" w14:textId="63E83996" w:rsidR="00501BD9" w:rsidRDefault="00501BD9" w:rsidP="005013B5">
            <w:pPr>
              <w:pStyle w:val="a3"/>
              <w:spacing w:line="240" w:lineRule="exact"/>
              <w:ind w:leftChars="0" w:left="0"/>
              <w:jc w:val="left"/>
              <w:rPr>
                <w:rFonts w:asciiTheme="majorEastAsia" w:eastAsiaTheme="majorEastAsia" w:hAnsiTheme="majorEastAsia"/>
                <w:sz w:val="16"/>
                <w:szCs w:val="16"/>
              </w:rPr>
            </w:pPr>
            <w:r w:rsidRPr="00430D24">
              <w:rPr>
                <w:rFonts w:asciiTheme="majorEastAsia" w:eastAsiaTheme="majorEastAsia" w:hAnsiTheme="majorEastAsia" w:hint="eastAsia"/>
                <w:sz w:val="16"/>
                <w:szCs w:val="16"/>
              </w:rPr>
              <w:t>1日目上限80球、</w:t>
            </w:r>
            <w:r>
              <w:rPr>
                <w:rFonts w:asciiTheme="majorEastAsia" w:eastAsiaTheme="majorEastAsia" w:hAnsiTheme="majorEastAsia" w:hint="eastAsia"/>
                <w:sz w:val="16"/>
                <w:szCs w:val="16"/>
              </w:rPr>
              <w:t>連続する2日間の合計は上限120球</w:t>
            </w:r>
            <w:r w:rsidR="00EE22E2">
              <w:rPr>
                <w:rFonts w:asciiTheme="majorEastAsia" w:eastAsiaTheme="majorEastAsia" w:hAnsiTheme="majorEastAsia" w:hint="eastAsia"/>
                <w:sz w:val="16"/>
                <w:szCs w:val="16"/>
              </w:rPr>
              <w:t>と</w:t>
            </w:r>
            <w:r>
              <w:rPr>
                <w:rFonts w:asciiTheme="majorEastAsia" w:eastAsiaTheme="majorEastAsia" w:hAnsiTheme="majorEastAsia" w:hint="eastAsia"/>
                <w:sz w:val="16"/>
                <w:szCs w:val="16"/>
              </w:rPr>
              <w:t>し、</w:t>
            </w:r>
            <w:r w:rsidR="00EE22E2">
              <w:rPr>
                <w:rFonts w:asciiTheme="majorEastAsia" w:eastAsiaTheme="majorEastAsia" w:hAnsiTheme="majorEastAsia" w:hint="eastAsia"/>
                <w:sz w:val="16"/>
                <w:szCs w:val="16"/>
              </w:rPr>
              <w:t>連続する2日間で</w:t>
            </w:r>
            <w:r>
              <w:rPr>
                <w:rFonts w:asciiTheme="majorEastAsia" w:eastAsiaTheme="majorEastAsia" w:hAnsiTheme="majorEastAsia" w:hint="eastAsia"/>
                <w:sz w:val="16"/>
                <w:szCs w:val="16"/>
              </w:rPr>
              <w:t>80球を超えた場合</w:t>
            </w:r>
            <w:r w:rsidR="00E2749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3日目は禁止。</w:t>
            </w:r>
          </w:p>
          <w:p w14:paraId="39A5EA4E" w14:textId="77777777" w:rsidR="00501BD9" w:rsidRDefault="00501BD9" w:rsidP="00501BD9">
            <w:pPr>
              <w:pStyle w:val="a3"/>
              <w:spacing w:line="240" w:lineRule="exact"/>
              <w:ind w:leftChars="0" w:left="0"/>
              <w:jc w:val="left"/>
              <w:rPr>
                <w:rFonts w:asciiTheme="majorEastAsia" w:eastAsiaTheme="majorEastAsia" w:hAnsiTheme="majorEastAsia"/>
                <w:sz w:val="16"/>
                <w:szCs w:val="16"/>
              </w:rPr>
            </w:pPr>
            <w:r>
              <w:rPr>
                <w:rFonts w:asciiTheme="majorEastAsia" w:eastAsiaTheme="majorEastAsia" w:hAnsiTheme="majorEastAsia" w:hint="eastAsia"/>
                <w:sz w:val="16"/>
                <w:szCs w:val="16"/>
              </w:rPr>
              <w:t>3連投する場合は、1日上限40球。</w:t>
            </w:r>
          </w:p>
          <w:p w14:paraId="246AA564" w14:textId="2D1A722D" w:rsidR="00501BD9" w:rsidRDefault="00501BD9" w:rsidP="00501BD9">
            <w:pPr>
              <w:pStyle w:val="a3"/>
              <w:spacing w:line="240" w:lineRule="exact"/>
              <w:ind w:leftChars="0" w:left="0"/>
              <w:jc w:val="left"/>
              <w:rPr>
                <w:rFonts w:asciiTheme="majorEastAsia" w:eastAsiaTheme="majorEastAsia" w:hAnsiTheme="majorEastAsia"/>
                <w:sz w:val="16"/>
                <w:szCs w:val="16"/>
              </w:rPr>
            </w:pPr>
            <w:r>
              <w:rPr>
                <w:rFonts w:asciiTheme="majorEastAsia" w:eastAsiaTheme="majorEastAsia" w:hAnsiTheme="majorEastAsia" w:hint="eastAsia"/>
                <w:sz w:val="16"/>
                <w:szCs w:val="16"/>
              </w:rPr>
              <w:t>4連投は禁止。</w:t>
            </w:r>
          </w:p>
          <w:p w14:paraId="5C093BCF" w14:textId="77777777" w:rsidR="00501BD9" w:rsidRDefault="00501BD9" w:rsidP="00501BD9">
            <w:pPr>
              <w:pStyle w:val="a3"/>
              <w:spacing w:line="240" w:lineRule="exact"/>
              <w:ind w:leftChars="0" w:left="0"/>
              <w:jc w:val="left"/>
              <w:rPr>
                <w:rFonts w:asciiTheme="majorEastAsia" w:eastAsiaTheme="majorEastAsia" w:hAnsiTheme="majorEastAsia"/>
                <w:sz w:val="16"/>
                <w:szCs w:val="16"/>
              </w:rPr>
            </w:pPr>
            <w:r>
              <w:rPr>
                <w:rFonts w:asciiTheme="majorEastAsia" w:eastAsiaTheme="majorEastAsia" w:hAnsiTheme="majorEastAsia" w:hint="eastAsia"/>
                <w:sz w:val="16"/>
                <w:szCs w:val="16"/>
              </w:rPr>
              <w:t>1日80球投球後、1日休めば翌日80球投球可能。</w:t>
            </w:r>
          </w:p>
          <w:p w14:paraId="332BE9C2" w14:textId="12F626F0" w:rsidR="005B5072" w:rsidRPr="00430D24" w:rsidRDefault="005B5072" w:rsidP="00501BD9">
            <w:pPr>
              <w:pStyle w:val="a3"/>
              <w:spacing w:line="240" w:lineRule="exact"/>
              <w:ind w:leftChars="0" w:left="0"/>
              <w:jc w:val="left"/>
              <w:rPr>
                <w:rFonts w:asciiTheme="majorEastAsia" w:eastAsiaTheme="majorEastAsia" w:hAnsiTheme="majorEastAsia"/>
                <w:sz w:val="16"/>
                <w:szCs w:val="16"/>
              </w:rPr>
            </w:pPr>
            <w:r>
              <w:rPr>
                <w:rFonts w:asciiTheme="majorEastAsia" w:eastAsiaTheme="majorEastAsia" w:hAnsiTheme="majorEastAsia" w:hint="eastAsia"/>
                <w:sz w:val="16"/>
                <w:szCs w:val="16"/>
              </w:rPr>
              <w:t>ノーゲームも投球数、投球日をカウントする。</w:t>
            </w:r>
          </w:p>
        </w:tc>
      </w:tr>
      <w:tr w:rsidR="00501BD9" w14:paraId="5B248259" w14:textId="36B38687" w:rsidTr="00E2749C">
        <w:trPr>
          <w:trHeight w:val="712"/>
        </w:trPr>
        <w:tc>
          <w:tcPr>
            <w:tcW w:w="1129" w:type="dxa"/>
            <w:vAlign w:val="center"/>
          </w:tcPr>
          <w:p w14:paraId="10457EFA" w14:textId="2BCD2E22"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投手B</w:t>
            </w:r>
          </w:p>
        </w:tc>
        <w:tc>
          <w:tcPr>
            <w:tcW w:w="567" w:type="dxa"/>
            <w:vAlign w:val="center"/>
          </w:tcPr>
          <w:p w14:paraId="5524ECC6" w14:textId="5951098E"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231D6246" w14:textId="77777777" w:rsidR="00501BD9" w:rsidRDefault="005B5072"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30</w:t>
            </w:r>
          </w:p>
          <w:p w14:paraId="049C4B5D" w14:textId="29591F10" w:rsidR="005B5072" w:rsidRPr="005B5072" w:rsidRDefault="005B5072" w:rsidP="005B5072">
            <w:pPr>
              <w:pStyle w:val="a3"/>
              <w:spacing w:line="200" w:lineRule="exact"/>
              <w:ind w:leftChars="0" w:left="0"/>
              <w:jc w:val="center"/>
              <w:rPr>
                <w:rFonts w:asciiTheme="majorEastAsia" w:eastAsiaTheme="majorEastAsia" w:hAnsiTheme="majorEastAsia"/>
                <w:sz w:val="16"/>
                <w:szCs w:val="16"/>
              </w:rPr>
            </w:pPr>
            <w:r w:rsidRPr="005B5072">
              <w:rPr>
                <w:rFonts w:asciiTheme="majorEastAsia" w:eastAsiaTheme="majorEastAsia" w:hAnsiTheme="majorEastAsia" w:hint="eastAsia"/>
                <w:sz w:val="16"/>
                <w:szCs w:val="16"/>
              </w:rPr>
              <w:t>(雨天中止)</w:t>
            </w:r>
          </w:p>
        </w:tc>
        <w:tc>
          <w:tcPr>
            <w:tcW w:w="567" w:type="dxa"/>
            <w:vAlign w:val="center"/>
          </w:tcPr>
          <w:p w14:paraId="7B03E3AE" w14:textId="42BE2BA5"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5F42938E" w14:textId="32A99654"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Align w:val="center"/>
          </w:tcPr>
          <w:p w14:paraId="1823867B" w14:textId="0EEFBE27"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25EAD2A2" w14:textId="72C82895"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80</w:t>
            </w:r>
          </w:p>
        </w:tc>
        <w:tc>
          <w:tcPr>
            <w:tcW w:w="567" w:type="dxa"/>
            <w:vAlign w:val="center"/>
          </w:tcPr>
          <w:p w14:paraId="3C9F624D" w14:textId="1A64DE34"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Align w:val="center"/>
          </w:tcPr>
          <w:p w14:paraId="498AE875" w14:textId="6F1742B2"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80</w:t>
            </w:r>
          </w:p>
        </w:tc>
        <w:tc>
          <w:tcPr>
            <w:tcW w:w="567" w:type="dxa"/>
            <w:vAlign w:val="center"/>
          </w:tcPr>
          <w:p w14:paraId="7104AB17" w14:textId="5BD12AD4"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567" w:type="dxa"/>
            <w:vAlign w:val="center"/>
          </w:tcPr>
          <w:p w14:paraId="0597E4E0" w14:textId="2140D5B7"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80</w:t>
            </w:r>
          </w:p>
        </w:tc>
        <w:tc>
          <w:tcPr>
            <w:tcW w:w="3969" w:type="dxa"/>
            <w:vMerge/>
            <w:vAlign w:val="center"/>
          </w:tcPr>
          <w:p w14:paraId="203CB4B9" w14:textId="1056FCEA" w:rsidR="00501BD9" w:rsidRPr="00430D24" w:rsidRDefault="00501BD9" w:rsidP="005013B5">
            <w:pPr>
              <w:pStyle w:val="a3"/>
              <w:spacing w:line="240" w:lineRule="exact"/>
              <w:ind w:leftChars="0" w:left="0"/>
              <w:jc w:val="left"/>
              <w:rPr>
                <w:rFonts w:asciiTheme="majorEastAsia" w:eastAsiaTheme="majorEastAsia" w:hAnsiTheme="majorEastAsia"/>
                <w:sz w:val="16"/>
                <w:szCs w:val="16"/>
              </w:rPr>
            </w:pPr>
          </w:p>
        </w:tc>
      </w:tr>
      <w:tr w:rsidR="00501BD9" w14:paraId="3275FD5A" w14:textId="53EDE237" w:rsidTr="00E2749C">
        <w:trPr>
          <w:trHeight w:val="552"/>
        </w:trPr>
        <w:tc>
          <w:tcPr>
            <w:tcW w:w="1129" w:type="dxa"/>
            <w:vAlign w:val="center"/>
          </w:tcPr>
          <w:p w14:paraId="22A966E0" w14:textId="63C276EC"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投手C</w:t>
            </w:r>
          </w:p>
        </w:tc>
        <w:tc>
          <w:tcPr>
            <w:tcW w:w="567" w:type="dxa"/>
            <w:vAlign w:val="center"/>
          </w:tcPr>
          <w:p w14:paraId="57DC7158" w14:textId="0A77B805"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60</w:t>
            </w:r>
          </w:p>
        </w:tc>
        <w:tc>
          <w:tcPr>
            <w:tcW w:w="567" w:type="dxa"/>
            <w:vAlign w:val="center"/>
          </w:tcPr>
          <w:p w14:paraId="3EF5323B" w14:textId="3FBEDFD9"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60</w:t>
            </w:r>
          </w:p>
        </w:tc>
        <w:tc>
          <w:tcPr>
            <w:tcW w:w="567" w:type="dxa"/>
            <w:vAlign w:val="center"/>
          </w:tcPr>
          <w:p w14:paraId="5F94E589" w14:textId="539D4AAD"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Align w:val="center"/>
          </w:tcPr>
          <w:p w14:paraId="2F89BC7B" w14:textId="205488FB" w:rsidR="005B5072" w:rsidRDefault="00893157" w:rsidP="005B5072">
            <w:pPr>
              <w:pStyle w:val="a3"/>
              <w:ind w:leftChars="0" w:left="0"/>
              <w:jc w:val="center"/>
              <w:rPr>
                <w:rFonts w:asciiTheme="majorEastAsia" w:eastAsiaTheme="majorEastAsia" w:hAnsiTheme="majorEastAsia"/>
              </w:rPr>
            </w:pPr>
            <w:r>
              <w:rPr>
                <w:rFonts w:asciiTheme="majorEastAsia" w:eastAsiaTheme="majorEastAsia" w:hAnsiTheme="majorEastAsia" w:hint="eastAsia"/>
              </w:rPr>
              <w:t>7</w:t>
            </w:r>
            <w:r w:rsidR="005B5072">
              <w:rPr>
                <w:rFonts w:asciiTheme="majorEastAsia" w:eastAsiaTheme="majorEastAsia" w:hAnsiTheme="majorEastAsia" w:hint="eastAsia"/>
              </w:rPr>
              <w:t>0</w:t>
            </w:r>
          </w:p>
          <w:p w14:paraId="6E36AC62" w14:textId="521079FF" w:rsidR="00501BD9" w:rsidRDefault="005B5072" w:rsidP="005B5072">
            <w:pPr>
              <w:pStyle w:val="a3"/>
              <w:spacing w:line="200" w:lineRule="exact"/>
              <w:ind w:leftChars="0" w:left="0"/>
              <w:jc w:val="center"/>
              <w:rPr>
                <w:rFonts w:asciiTheme="majorEastAsia" w:eastAsiaTheme="majorEastAsia" w:hAnsiTheme="majorEastAsia"/>
              </w:rPr>
            </w:pPr>
            <w:r w:rsidRPr="005B5072">
              <w:rPr>
                <w:rFonts w:asciiTheme="majorEastAsia" w:eastAsiaTheme="majorEastAsia" w:hAnsiTheme="majorEastAsia" w:hint="eastAsia"/>
                <w:sz w:val="16"/>
                <w:szCs w:val="16"/>
              </w:rPr>
              <w:t>(雨天中止)</w:t>
            </w:r>
          </w:p>
        </w:tc>
        <w:tc>
          <w:tcPr>
            <w:tcW w:w="567" w:type="dxa"/>
            <w:vAlign w:val="center"/>
          </w:tcPr>
          <w:p w14:paraId="42800FDB" w14:textId="3A21D9E4" w:rsidR="005B5072" w:rsidRPr="006F52C1" w:rsidRDefault="00893157" w:rsidP="005B5072">
            <w:pPr>
              <w:pStyle w:val="a3"/>
              <w:ind w:leftChars="0" w:left="0"/>
              <w:jc w:val="center"/>
              <w:rPr>
                <w:rFonts w:asciiTheme="majorEastAsia" w:eastAsiaTheme="majorEastAsia" w:hAnsiTheme="majorEastAsia"/>
              </w:rPr>
            </w:pPr>
            <w:r>
              <w:rPr>
                <w:rFonts w:asciiTheme="majorEastAsia" w:eastAsiaTheme="majorEastAsia" w:hAnsiTheme="majorEastAsia" w:hint="eastAsia"/>
              </w:rPr>
              <w:t>5</w:t>
            </w:r>
            <w:r w:rsidR="005B5072">
              <w:rPr>
                <w:rFonts w:asciiTheme="majorEastAsia" w:eastAsiaTheme="majorEastAsia" w:hAnsiTheme="majorEastAsia" w:hint="eastAsia"/>
              </w:rPr>
              <w:t>0</w:t>
            </w:r>
          </w:p>
        </w:tc>
        <w:tc>
          <w:tcPr>
            <w:tcW w:w="567" w:type="dxa"/>
            <w:vAlign w:val="center"/>
          </w:tcPr>
          <w:p w14:paraId="45ED1FE5" w14:textId="20905829" w:rsidR="00501BD9" w:rsidRDefault="005B5072"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Align w:val="center"/>
          </w:tcPr>
          <w:p w14:paraId="34ED7E24" w14:textId="0A24FD99" w:rsidR="00501BD9" w:rsidRDefault="005B5072"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567" w:type="dxa"/>
            <w:vAlign w:val="center"/>
          </w:tcPr>
          <w:p w14:paraId="160CFEC7" w14:textId="7AD5F64F"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0B96C7A7" w14:textId="1519B927"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45</w:t>
            </w:r>
          </w:p>
        </w:tc>
        <w:tc>
          <w:tcPr>
            <w:tcW w:w="567" w:type="dxa"/>
            <w:vAlign w:val="center"/>
          </w:tcPr>
          <w:p w14:paraId="7ABEAAFB" w14:textId="140AF87B" w:rsidR="00501BD9" w:rsidRDefault="00501BD9"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3969" w:type="dxa"/>
            <w:vMerge/>
            <w:vAlign w:val="center"/>
          </w:tcPr>
          <w:p w14:paraId="680C3CFB" w14:textId="6A9AF8E5" w:rsidR="00501BD9" w:rsidRPr="00430D24" w:rsidRDefault="00501BD9" w:rsidP="005013B5">
            <w:pPr>
              <w:pStyle w:val="a3"/>
              <w:spacing w:line="240" w:lineRule="exact"/>
              <w:ind w:leftChars="0" w:left="0"/>
              <w:jc w:val="left"/>
              <w:rPr>
                <w:rFonts w:asciiTheme="majorEastAsia" w:eastAsiaTheme="majorEastAsia" w:hAnsiTheme="majorEastAsia"/>
                <w:sz w:val="16"/>
                <w:szCs w:val="16"/>
              </w:rPr>
            </w:pPr>
          </w:p>
        </w:tc>
      </w:tr>
      <w:tr w:rsidR="00430D24" w14:paraId="5CACDD80" w14:textId="388C63B1" w:rsidTr="00E2749C">
        <w:trPr>
          <w:trHeight w:val="613"/>
        </w:trPr>
        <w:tc>
          <w:tcPr>
            <w:tcW w:w="1129" w:type="dxa"/>
            <w:vMerge w:val="restart"/>
            <w:vAlign w:val="center"/>
          </w:tcPr>
          <w:p w14:paraId="73853B8F" w14:textId="26DB6AB6"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投手D</w:t>
            </w:r>
          </w:p>
        </w:tc>
        <w:tc>
          <w:tcPr>
            <w:tcW w:w="567" w:type="dxa"/>
            <w:vMerge w:val="restart"/>
            <w:vAlign w:val="center"/>
          </w:tcPr>
          <w:p w14:paraId="594AE34B" w14:textId="4ACC2343"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80</w:t>
            </w:r>
          </w:p>
        </w:tc>
        <w:tc>
          <w:tcPr>
            <w:tcW w:w="567" w:type="dxa"/>
            <w:vMerge w:val="restart"/>
            <w:vAlign w:val="center"/>
          </w:tcPr>
          <w:p w14:paraId="28FEA850" w14:textId="1471AD51"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567" w:type="dxa"/>
            <w:vMerge w:val="restart"/>
            <w:vAlign w:val="center"/>
          </w:tcPr>
          <w:p w14:paraId="4C8BC666" w14:textId="7EE273D1" w:rsidR="00430D24" w:rsidRDefault="00245E81"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29471FE2" w14:textId="2AAF0492"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Merge w:val="restart"/>
            <w:vAlign w:val="center"/>
          </w:tcPr>
          <w:p w14:paraId="289ED900" w14:textId="70A1F0E5" w:rsidR="00430D24" w:rsidRDefault="000D57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Merge w:val="restart"/>
            <w:vAlign w:val="center"/>
          </w:tcPr>
          <w:p w14:paraId="70F79BCE" w14:textId="7FF69191"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50</w:t>
            </w:r>
          </w:p>
        </w:tc>
        <w:tc>
          <w:tcPr>
            <w:tcW w:w="567" w:type="dxa"/>
            <w:vMerge w:val="restart"/>
            <w:vAlign w:val="center"/>
          </w:tcPr>
          <w:p w14:paraId="662120A0" w14:textId="4EFBB543"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50</w:t>
            </w:r>
          </w:p>
        </w:tc>
        <w:tc>
          <w:tcPr>
            <w:tcW w:w="567" w:type="dxa"/>
            <w:vMerge w:val="restart"/>
            <w:vAlign w:val="center"/>
          </w:tcPr>
          <w:p w14:paraId="1FED7E75" w14:textId="0F7F67D1" w:rsidR="00430D24" w:rsidRDefault="000D57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Merge w:val="restart"/>
            <w:vAlign w:val="center"/>
          </w:tcPr>
          <w:p w14:paraId="75190A4B" w14:textId="376EC0A3"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Merge w:val="restart"/>
            <w:vAlign w:val="center"/>
          </w:tcPr>
          <w:p w14:paraId="75507555" w14:textId="2EE0EF4E"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3969" w:type="dxa"/>
            <w:vMerge w:val="restart"/>
            <w:vAlign w:val="center"/>
          </w:tcPr>
          <w:p w14:paraId="4CE16594" w14:textId="020C3F0A" w:rsidR="00430D24" w:rsidRDefault="00FB438A" w:rsidP="005013B5">
            <w:pPr>
              <w:pStyle w:val="a3"/>
              <w:spacing w:line="240" w:lineRule="exact"/>
              <w:ind w:leftChars="0" w:left="0"/>
              <w:jc w:val="left"/>
              <w:rPr>
                <w:rFonts w:asciiTheme="majorEastAsia" w:eastAsiaTheme="majorEastAsia" w:hAnsiTheme="majorEastAsia"/>
                <w:sz w:val="16"/>
                <w:szCs w:val="16"/>
              </w:rPr>
            </w:pPr>
            <w:r w:rsidRPr="00430D24">
              <w:rPr>
                <w:rFonts w:asciiTheme="majorEastAsia" w:eastAsiaTheme="majorEastAsia" w:hAnsiTheme="majorEastAsia" w:hint="eastAsia"/>
                <w:sz w:val="16"/>
                <w:szCs w:val="16"/>
              </w:rPr>
              <w:t>1日目上限80</w:t>
            </w:r>
            <w:r>
              <w:rPr>
                <w:rFonts w:asciiTheme="majorEastAsia" w:eastAsiaTheme="majorEastAsia" w:hAnsiTheme="majorEastAsia" w:hint="eastAsia"/>
                <w:sz w:val="16"/>
                <w:szCs w:val="16"/>
              </w:rPr>
              <w:t>球。</w:t>
            </w:r>
            <w:r w:rsidR="000D5740">
              <w:rPr>
                <w:rFonts w:asciiTheme="majorEastAsia" w:eastAsiaTheme="majorEastAsia" w:hAnsiTheme="majorEastAsia" w:hint="eastAsia"/>
                <w:sz w:val="16"/>
                <w:szCs w:val="16"/>
              </w:rPr>
              <w:t>翌日、休めば3日目の投球可。</w:t>
            </w:r>
          </w:p>
          <w:p w14:paraId="7CD95676" w14:textId="14C77A5E" w:rsidR="00501BD9" w:rsidRPr="00430D24" w:rsidRDefault="00245E81" w:rsidP="005013B5">
            <w:pPr>
              <w:pStyle w:val="a3"/>
              <w:spacing w:line="240" w:lineRule="exact"/>
              <w:ind w:leftChars="0" w:left="0"/>
              <w:jc w:val="left"/>
              <w:rPr>
                <w:rFonts w:asciiTheme="majorEastAsia" w:eastAsiaTheme="majorEastAsia" w:hAnsiTheme="majorEastAsia"/>
                <w:sz w:val="16"/>
                <w:szCs w:val="16"/>
              </w:rPr>
            </w:pPr>
            <w:r>
              <w:rPr>
                <w:rFonts w:asciiTheme="majorEastAsia" w:eastAsiaTheme="majorEastAsia" w:hAnsiTheme="majorEastAsia" w:hint="eastAsia"/>
                <w:sz w:val="16"/>
                <w:szCs w:val="16"/>
              </w:rPr>
              <w:t>ダブルヘッダーの両試合登板は、2連投に相当する。</w:t>
            </w:r>
            <w:r w:rsidR="00FB438A">
              <w:rPr>
                <w:rFonts w:asciiTheme="majorEastAsia" w:eastAsiaTheme="majorEastAsia" w:hAnsiTheme="majorEastAsia" w:hint="eastAsia"/>
                <w:sz w:val="16"/>
                <w:szCs w:val="16"/>
              </w:rPr>
              <w:t>連続する2日間の合計は上限120球。</w:t>
            </w:r>
            <w:r w:rsidR="00501BD9">
              <w:rPr>
                <w:rFonts w:asciiTheme="majorEastAsia" w:eastAsiaTheme="majorEastAsia" w:hAnsiTheme="majorEastAsia" w:hint="eastAsia"/>
                <w:sz w:val="16"/>
                <w:szCs w:val="16"/>
              </w:rPr>
              <w:t>前日または翌日と</w:t>
            </w:r>
            <w:r w:rsidR="00E2749C">
              <w:rPr>
                <w:rFonts w:asciiTheme="majorEastAsia" w:eastAsiaTheme="majorEastAsia" w:hAnsiTheme="majorEastAsia" w:hint="eastAsia"/>
                <w:sz w:val="16"/>
                <w:szCs w:val="16"/>
              </w:rPr>
              <w:t>合わせて3連投する場合は、1試合上限40球。</w:t>
            </w:r>
          </w:p>
        </w:tc>
      </w:tr>
      <w:tr w:rsidR="00430D24" w14:paraId="1ECDBBA8" w14:textId="38D6F2EA" w:rsidTr="00E2749C">
        <w:tc>
          <w:tcPr>
            <w:tcW w:w="1129" w:type="dxa"/>
            <w:vMerge/>
            <w:vAlign w:val="center"/>
          </w:tcPr>
          <w:p w14:paraId="6EBA53E2"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7D3103E0"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5C6EB577"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1E347145" w14:textId="77777777" w:rsidR="00430D24" w:rsidRDefault="00430D24" w:rsidP="00430D24">
            <w:pPr>
              <w:pStyle w:val="a3"/>
              <w:ind w:leftChars="0" w:left="0"/>
              <w:jc w:val="center"/>
              <w:rPr>
                <w:rFonts w:asciiTheme="majorEastAsia" w:eastAsiaTheme="majorEastAsia" w:hAnsiTheme="majorEastAsia"/>
              </w:rPr>
            </w:pPr>
          </w:p>
        </w:tc>
        <w:tc>
          <w:tcPr>
            <w:tcW w:w="567" w:type="dxa"/>
            <w:vAlign w:val="center"/>
          </w:tcPr>
          <w:p w14:paraId="5CEA3224" w14:textId="506DA5F3"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Merge/>
            <w:vAlign w:val="center"/>
          </w:tcPr>
          <w:p w14:paraId="1F927342"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505C7F32"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0788814D"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1AD51C2D"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7CA69C79"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1144118E" w14:textId="77777777" w:rsidR="00430D24" w:rsidRDefault="00430D24" w:rsidP="00430D24">
            <w:pPr>
              <w:pStyle w:val="a3"/>
              <w:ind w:leftChars="0" w:left="0"/>
              <w:jc w:val="center"/>
              <w:rPr>
                <w:rFonts w:asciiTheme="majorEastAsia" w:eastAsiaTheme="majorEastAsia" w:hAnsiTheme="majorEastAsia"/>
              </w:rPr>
            </w:pPr>
          </w:p>
        </w:tc>
        <w:tc>
          <w:tcPr>
            <w:tcW w:w="3969" w:type="dxa"/>
            <w:vMerge/>
            <w:vAlign w:val="center"/>
          </w:tcPr>
          <w:p w14:paraId="2931D333" w14:textId="77777777" w:rsidR="00430D24" w:rsidRPr="00430D24" w:rsidRDefault="00430D24" w:rsidP="005013B5">
            <w:pPr>
              <w:pStyle w:val="a3"/>
              <w:spacing w:line="240" w:lineRule="exact"/>
              <w:ind w:leftChars="0" w:left="0"/>
              <w:jc w:val="left"/>
              <w:rPr>
                <w:rFonts w:asciiTheme="majorEastAsia" w:eastAsiaTheme="majorEastAsia" w:hAnsiTheme="majorEastAsia"/>
                <w:sz w:val="16"/>
                <w:szCs w:val="16"/>
              </w:rPr>
            </w:pPr>
          </w:p>
        </w:tc>
      </w:tr>
      <w:tr w:rsidR="00430D24" w14:paraId="74AB3530" w14:textId="77801D59" w:rsidTr="00E2749C">
        <w:tc>
          <w:tcPr>
            <w:tcW w:w="1129" w:type="dxa"/>
            <w:vMerge w:val="restart"/>
            <w:vAlign w:val="center"/>
          </w:tcPr>
          <w:p w14:paraId="55A4CC82" w14:textId="1F68E7BE"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投手E</w:t>
            </w:r>
          </w:p>
        </w:tc>
        <w:tc>
          <w:tcPr>
            <w:tcW w:w="567" w:type="dxa"/>
            <w:vMerge w:val="restart"/>
            <w:vAlign w:val="center"/>
          </w:tcPr>
          <w:p w14:paraId="2E468513" w14:textId="06493EC2"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567" w:type="dxa"/>
            <w:vAlign w:val="center"/>
          </w:tcPr>
          <w:p w14:paraId="626BE851" w14:textId="711FFE98"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60BC5107" w14:textId="0DB0A27E"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567" w:type="dxa"/>
            <w:vMerge w:val="restart"/>
            <w:vAlign w:val="center"/>
          </w:tcPr>
          <w:p w14:paraId="337D5F12" w14:textId="4BD1939C"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Merge w:val="restart"/>
            <w:vAlign w:val="center"/>
          </w:tcPr>
          <w:p w14:paraId="6BB51419" w14:textId="179CFD90" w:rsidR="00430D24" w:rsidRDefault="000D57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Merge w:val="restart"/>
            <w:vAlign w:val="center"/>
          </w:tcPr>
          <w:p w14:paraId="1CD0E5C4" w14:textId="47BF1BD4"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50</w:t>
            </w:r>
          </w:p>
        </w:tc>
        <w:tc>
          <w:tcPr>
            <w:tcW w:w="567" w:type="dxa"/>
            <w:vMerge w:val="restart"/>
            <w:vAlign w:val="center"/>
          </w:tcPr>
          <w:p w14:paraId="150B4C39" w14:textId="03EC8B7B" w:rsidR="006F52C1" w:rsidRDefault="00430D24" w:rsidP="006F52C1">
            <w:pPr>
              <w:pStyle w:val="a3"/>
              <w:ind w:leftChars="0" w:left="0"/>
              <w:jc w:val="center"/>
              <w:rPr>
                <w:rFonts w:asciiTheme="majorEastAsia" w:eastAsiaTheme="majorEastAsia" w:hAnsiTheme="majorEastAsia"/>
              </w:rPr>
            </w:pPr>
            <w:r>
              <w:rPr>
                <w:rFonts w:asciiTheme="majorEastAsia" w:eastAsiaTheme="majorEastAsia" w:hAnsiTheme="majorEastAsia" w:hint="eastAsia"/>
              </w:rPr>
              <w:t>50</w:t>
            </w:r>
          </w:p>
        </w:tc>
        <w:tc>
          <w:tcPr>
            <w:tcW w:w="567" w:type="dxa"/>
            <w:vMerge w:val="restart"/>
            <w:vAlign w:val="center"/>
          </w:tcPr>
          <w:p w14:paraId="6D77ED23" w14:textId="459E343B" w:rsidR="00430D24" w:rsidRDefault="000D57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Merge w:val="restart"/>
            <w:vAlign w:val="center"/>
          </w:tcPr>
          <w:p w14:paraId="2CD14E07" w14:textId="5090CBF3"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567" w:type="dxa"/>
            <w:vMerge w:val="restart"/>
            <w:vAlign w:val="center"/>
          </w:tcPr>
          <w:p w14:paraId="7F3D6444" w14:textId="6752D671"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80</w:t>
            </w:r>
          </w:p>
        </w:tc>
        <w:tc>
          <w:tcPr>
            <w:tcW w:w="3969" w:type="dxa"/>
            <w:vMerge w:val="restart"/>
            <w:vAlign w:val="center"/>
          </w:tcPr>
          <w:p w14:paraId="42F87873" w14:textId="77777777" w:rsidR="00430D24" w:rsidRDefault="00FB438A" w:rsidP="005013B5">
            <w:pPr>
              <w:pStyle w:val="a3"/>
              <w:spacing w:line="240" w:lineRule="exact"/>
              <w:ind w:leftChars="0" w:left="0"/>
              <w:jc w:val="left"/>
              <w:rPr>
                <w:rFonts w:asciiTheme="majorEastAsia" w:eastAsiaTheme="majorEastAsia" w:hAnsiTheme="majorEastAsia"/>
                <w:sz w:val="16"/>
                <w:szCs w:val="16"/>
              </w:rPr>
            </w:pPr>
            <w:r>
              <w:rPr>
                <w:rFonts w:asciiTheme="majorEastAsia" w:eastAsiaTheme="majorEastAsia" w:hAnsiTheme="majorEastAsia" w:hint="eastAsia"/>
                <w:sz w:val="16"/>
                <w:szCs w:val="16"/>
              </w:rPr>
              <w:t>3連投する場合は、1日上限40球。</w:t>
            </w:r>
          </w:p>
          <w:p w14:paraId="08F2C6A9" w14:textId="77BE6BA7" w:rsidR="00E2749C" w:rsidRPr="00430D24" w:rsidRDefault="00975021" w:rsidP="005013B5">
            <w:pPr>
              <w:pStyle w:val="a3"/>
              <w:spacing w:line="240" w:lineRule="exact"/>
              <w:ind w:leftChars="0" w:left="0"/>
              <w:jc w:val="left"/>
              <w:rPr>
                <w:rFonts w:asciiTheme="majorEastAsia" w:eastAsiaTheme="majorEastAsia" w:hAnsiTheme="majorEastAsia"/>
                <w:sz w:val="16"/>
                <w:szCs w:val="16"/>
              </w:rPr>
            </w:pPr>
            <w:r w:rsidRPr="00430D24">
              <w:rPr>
                <w:rFonts w:asciiTheme="majorEastAsia" w:eastAsiaTheme="majorEastAsia" w:hAnsiTheme="majorEastAsia" w:hint="eastAsia"/>
                <w:sz w:val="16"/>
                <w:szCs w:val="16"/>
              </w:rPr>
              <w:t>1日目上限80球</w:t>
            </w:r>
            <w:r>
              <w:rPr>
                <w:rFonts w:asciiTheme="majorEastAsia" w:eastAsiaTheme="majorEastAsia" w:hAnsiTheme="majorEastAsia" w:hint="eastAsia"/>
                <w:sz w:val="16"/>
                <w:szCs w:val="16"/>
              </w:rPr>
              <w:t>。</w:t>
            </w:r>
            <w:r w:rsidR="00E2749C">
              <w:rPr>
                <w:rFonts w:asciiTheme="majorEastAsia" w:eastAsiaTheme="majorEastAsia" w:hAnsiTheme="majorEastAsia" w:hint="eastAsia"/>
                <w:sz w:val="16"/>
                <w:szCs w:val="16"/>
              </w:rPr>
              <w:t>連続する2日間の合計は上限120球し、80球を超えた場合、3日目は禁止。</w:t>
            </w:r>
          </w:p>
        </w:tc>
      </w:tr>
      <w:tr w:rsidR="00430D24" w14:paraId="7774FF38" w14:textId="64BC0773" w:rsidTr="00E2749C">
        <w:tc>
          <w:tcPr>
            <w:tcW w:w="1129" w:type="dxa"/>
            <w:vMerge/>
            <w:vAlign w:val="center"/>
          </w:tcPr>
          <w:p w14:paraId="672459B0"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78919A76" w14:textId="77777777" w:rsidR="00430D24" w:rsidRDefault="00430D24" w:rsidP="00430D24">
            <w:pPr>
              <w:pStyle w:val="a3"/>
              <w:ind w:leftChars="0" w:left="0"/>
              <w:jc w:val="center"/>
              <w:rPr>
                <w:rFonts w:asciiTheme="majorEastAsia" w:eastAsiaTheme="majorEastAsia" w:hAnsiTheme="majorEastAsia"/>
              </w:rPr>
            </w:pPr>
          </w:p>
        </w:tc>
        <w:tc>
          <w:tcPr>
            <w:tcW w:w="567" w:type="dxa"/>
            <w:vAlign w:val="center"/>
          </w:tcPr>
          <w:p w14:paraId="04DFA5CB" w14:textId="73770327"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0</w:t>
            </w:r>
          </w:p>
        </w:tc>
        <w:tc>
          <w:tcPr>
            <w:tcW w:w="567" w:type="dxa"/>
            <w:vAlign w:val="center"/>
          </w:tcPr>
          <w:p w14:paraId="12E81937" w14:textId="02DC64B6"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Merge/>
            <w:vAlign w:val="center"/>
          </w:tcPr>
          <w:p w14:paraId="6D1C1CDB" w14:textId="25F7B01E"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6A8C0181" w14:textId="58F0B90B"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1822AD20"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05585063"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28109C71"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204E508D"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398FCC5B" w14:textId="77777777" w:rsidR="00430D24" w:rsidRDefault="00430D24" w:rsidP="00430D24">
            <w:pPr>
              <w:pStyle w:val="a3"/>
              <w:ind w:leftChars="0" w:left="0"/>
              <w:jc w:val="center"/>
              <w:rPr>
                <w:rFonts w:asciiTheme="majorEastAsia" w:eastAsiaTheme="majorEastAsia" w:hAnsiTheme="majorEastAsia"/>
              </w:rPr>
            </w:pPr>
          </w:p>
        </w:tc>
        <w:tc>
          <w:tcPr>
            <w:tcW w:w="3969" w:type="dxa"/>
            <w:vMerge/>
            <w:vAlign w:val="center"/>
          </w:tcPr>
          <w:p w14:paraId="1C76C09D" w14:textId="77777777" w:rsidR="00430D24" w:rsidRPr="00430D24" w:rsidRDefault="00430D24" w:rsidP="005013B5">
            <w:pPr>
              <w:pStyle w:val="a3"/>
              <w:spacing w:line="240" w:lineRule="exact"/>
              <w:ind w:leftChars="0" w:left="0"/>
              <w:jc w:val="left"/>
              <w:rPr>
                <w:rFonts w:asciiTheme="majorEastAsia" w:eastAsiaTheme="majorEastAsia" w:hAnsiTheme="majorEastAsia"/>
                <w:sz w:val="16"/>
                <w:szCs w:val="16"/>
              </w:rPr>
            </w:pPr>
          </w:p>
        </w:tc>
      </w:tr>
      <w:tr w:rsidR="00430D24" w14:paraId="4F8E66C8" w14:textId="12C807DA" w:rsidTr="00E2749C">
        <w:tc>
          <w:tcPr>
            <w:tcW w:w="1129" w:type="dxa"/>
            <w:vMerge w:val="restart"/>
            <w:vAlign w:val="center"/>
          </w:tcPr>
          <w:p w14:paraId="5E700AEB" w14:textId="704D05F4"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投手F</w:t>
            </w:r>
          </w:p>
        </w:tc>
        <w:tc>
          <w:tcPr>
            <w:tcW w:w="567" w:type="dxa"/>
            <w:vMerge w:val="restart"/>
            <w:vAlign w:val="center"/>
          </w:tcPr>
          <w:p w14:paraId="0B5FB1B7" w14:textId="54AFB3DE"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713172DF" w14:textId="1688B169"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20</w:t>
            </w:r>
          </w:p>
        </w:tc>
        <w:tc>
          <w:tcPr>
            <w:tcW w:w="567" w:type="dxa"/>
            <w:vMerge w:val="restart"/>
            <w:vAlign w:val="center"/>
          </w:tcPr>
          <w:p w14:paraId="1110DA76" w14:textId="6A8BFF1A" w:rsidR="00430D24" w:rsidRDefault="000D57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Merge w:val="restart"/>
            <w:vAlign w:val="center"/>
          </w:tcPr>
          <w:p w14:paraId="4E99A7AD" w14:textId="79D3A280"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80</w:t>
            </w:r>
          </w:p>
        </w:tc>
        <w:tc>
          <w:tcPr>
            <w:tcW w:w="567" w:type="dxa"/>
            <w:vAlign w:val="center"/>
          </w:tcPr>
          <w:p w14:paraId="77C26445" w14:textId="7F514011"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Align w:val="center"/>
          </w:tcPr>
          <w:p w14:paraId="778DB5C1" w14:textId="334A7E73" w:rsidR="00430D24" w:rsidRDefault="000D57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Merge w:val="restart"/>
            <w:vAlign w:val="center"/>
          </w:tcPr>
          <w:p w14:paraId="1282B5B6" w14:textId="71131CE1"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Merge w:val="restart"/>
            <w:vAlign w:val="center"/>
          </w:tcPr>
          <w:p w14:paraId="3B81BFB0" w14:textId="2D549C19"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Merge w:val="restart"/>
            <w:vAlign w:val="center"/>
          </w:tcPr>
          <w:p w14:paraId="7BA3A218" w14:textId="58900CD9" w:rsidR="00430D24" w:rsidRDefault="00430D24"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40</w:t>
            </w:r>
          </w:p>
        </w:tc>
        <w:tc>
          <w:tcPr>
            <w:tcW w:w="567" w:type="dxa"/>
            <w:vMerge w:val="restart"/>
            <w:vAlign w:val="center"/>
          </w:tcPr>
          <w:p w14:paraId="7254BA3D" w14:textId="4B2020C8" w:rsidR="00430D24" w:rsidRDefault="000D57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3969" w:type="dxa"/>
            <w:vMerge w:val="restart"/>
            <w:vAlign w:val="center"/>
          </w:tcPr>
          <w:p w14:paraId="5F34DB61" w14:textId="77777777" w:rsidR="00975021" w:rsidRDefault="00245E81" w:rsidP="005013B5">
            <w:pPr>
              <w:pStyle w:val="a3"/>
              <w:spacing w:line="240" w:lineRule="exact"/>
              <w:ind w:leftChars="0" w:left="0"/>
              <w:jc w:val="left"/>
              <w:rPr>
                <w:rFonts w:asciiTheme="majorEastAsia" w:eastAsiaTheme="majorEastAsia" w:hAnsiTheme="majorEastAsia"/>
                <w:sz w:val="16"/>
                <w:szCs w:val="16"/>
              </w:rPr>
            </w:pPr>
            <w:r>
              <w:rPr>
                <w:rFonts w:asciiTheme="majorEastAsia" w:eastAsiaTheme="majorEastAsia" w:hAnsiTheme="majorEastAsia" w:hint="eastAsia"/>
                <w:sz w:val="16"/>
                <w:szCs w:val="16"/>
              </w:rPr>
              <w:t>ダブルヘッダーの両試合登板は、2連投に相当し、</w:t>
            </w:r>
            <w:r w:rsidR="006A5E40">
              <w:rPr>
                <w:rFonts w:asciiTheme="majorEastAsia" w:eastAsiaTheme="majorEastAsia" w:hAnsiTheme="majorEastAsia" w:hint="eastAsia"/>
                <w:sz w:val="16"/>
                <w:szCs w:val="16"/>
              </w:rPr>
              <w:t>前日登板と合わせて3連投になる</w:t>
            </w:r>
            <w:r w:rsidR="004F4939">
              <w:rPr>
                <w:rFonts w:asciiTheme="majorEastAsia" w:eastAsiaTheme="majorEastAsia" w:hAnsiTheme="majorEastAsia" w:hint="eastAsia"/>
                <w:sz w:val="16"/>
                <w:szCs w:val="16"/>
              </w:rPr>
              <w:t>。</w:t>
            </w:r>
          </w:p>
          <w:p w14:paraId="1EE1EE3E" w14:textId="5229F3C0" w:rsidR="00E2749C" w:rsidRPr="00430D24" w:rsidRDefault="00E2749C" w:rsidP="005013B5">
            <w:pPr>
              <w:pStyle w:val="a3"/>
              <w:spacing w:line="240" w:lineRule="exact"/>
              <w:ind w:leftChars="0" w:left="0"/>
              <w:jc w:val="left"/>
              <w:rPr>
                <w:rFonts w:asciiTheme="majorEastAsia" w:eastAsiaTheme="majorEastAsia" w:hAnsiTheme="majorEastAsia"/>
                <w:sz w:val="16"/>
                <w:szCs w:val="16"/>
              </w:rPr>
            </w:pPr>
            <w:r>
              <w:rPr>
                <w:rFonts w:asciiTheme="majorEastAsia" w:eastAsiaTheme="majorEastAsia" w:hAnsiTheme="majorEastAsia" w:hint="eastAsia"/>
                <w:sz w:val="16"/>
                <w:szCs w:val="16"/>
              </w:rPr>
              <w:t>3連投する場合は、1日上限40球。4連投は禁止。</w:t>
            </w:r>
          </w:p>
        </w:tc>
      </w:tr>
      <w:tr w:rsidR="00430D24" w14:paraId="7D7F9711" w14:textId="5C7D9544" w:rsidTr="00E2749C">
        <w:tc>
          <w:tcPr>
            <w:tcW w:w="1129" w:type="dxa"/>
            <w:vMerge/>
            <w:vAlign w:val="center"/>
          </w:tcPr>
          <w:p w14:paraId="2509EE6F"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090CE1C2" w14:textId="77777777" w:rsidR="00430D24" w:rsidRDefault="00430D24" w:rsidP="00430D24">
            <w:pPr>
              <w:pStyle w:val="a3"/>
              <w:ind w:leftChars="0" w:left="0"/>
              <w:jc w:val="center"/>
              <w:rPr>
                <w:rFonts w:asciiTheme="majorEastAsia" w:eastAsiaTheme="majorEastAsia" w:hAnsiTheme="majorEastAsia"/>
              </w:rPr>
            </w:pPr>
          </w:p>
        </w:tc>
        <w:tc>
          <w:tcPr>
            <w:tcW w:w="567" w:type="dxa"/>
            <w:vAlign w:val="center"/>
          </w:tcPr>
          <w:p w14:paraId="4E3D8340" w14:textId="76498111" w:rsidR="00430D24" w:rsidRDefault="006A5E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2</w:t>
            </w:r>
            <w:r w:rsidR="00430D24">
              <w:rPr>
                <w:rFonts w:asciiTheme="majorEastAsia" w:eastAsiaTheme="majorEastAsia" w:hAnsiTheme="majorEastAsia" w:hint="eastAsia"/>
              </w:rPr>
              <w:t>0</w:t>
            </w:r>
          </w:p>
        </w:tc>
        <w:tc>
          <w:tcPr>
            <w:tcW w:w="567" w:type="dxa"/>
            <w:vMerge/>
            <w:vAlign w:val="center"/>
          </w:tcPr>
          <w:p w14:paraId="28E11BCC"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5EF42A03" w14:textId="77777777" w:rsidR="00430D24" w:rsidRDefault="00430D24" w:rsidP="00430D24">
            <w:pPr>
              <w:pStyle w:val="a3"/>
              <w:ind w:leftChars="0" w:left="0"/>
              <w:jc w:val="center"/>
              <w:rPr>
                <w:rFonts w:asciiTheme="majorEastAsia" w:eastAsiaTheme="majorEastAsia" w:hAnsiTheme="majorEastAsia"/>
              </w:rPr>
            </w:pPr>
          </w:p>
        </w:tc>
        <w:tc>
          <w:tcPr>
            <w:tcW w:w="567" w:type="dxa"/>
            <w:vAlign w:val="center"/>
          </w:tcPr>
          <w:p w14:paraId="57FCAB2D" w14:textId="2E913DAA" w:rsidR="00430D24" w:rsidRDefault="000D57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Align w:val="center"/>
          </w:tcPr>
          <w:p w14:paraId="133FC161" w14:textId="72B0AB11" w:rsidR="00430D24" w:rsidRDefault="000D5740" w:rsidP="00430D24">
            <w:pPr>
              <w:pStyle w:val="a3"/>
              <w:ind w:leftChars="0" w:left="0"/>
              <w:jc w:val="center"/>
              <w:rPr>
                <w:rFonts w:asciiTheme="majorEastAsia" w:eastAsiaTheme="majorEastAsia" w:hAnsiTheme="majorEastAsia"/>
              </w:rPr>
            </w:pPr>
            <w:r>
              <w:rPr>
                <w:rFonts w:asciiTheme="majorEastAsia" w:eastAsiaTheme="majorEastAsia" w:hAnsiTheme="majorEastAsia" w:hint="eastAsia"/>
              </w:rPr>
              <w:t>×</w:t>
            </w:r>
          </w:p>
        </w:tc>
        <w:tc>
          <w:tcPr>
            <w:tcW w:w="567" w:type="dxa"/>
            <w:vMerge/>
            <w:vAlign w:val="center"/>
          </w:tcPr>
          <w:p w14:paraId="0FEA6C86"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2F5212B1"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7AA3EB1C" w14:textId="77777777" w:rsidR="00430D24" w:rsidRDefault="00430D24" w:rsidP="00430D24">
            <w:pPr>
              <w:pStyle w:val="a3"/>
              <w:ind w:leftChars="0" w:left="0"/>
              <w:jc w:val="center"/>
              <w:rPr>
                <w:rFonts w:asciiTheme="majorEastAsia" w:eastAsiaTheme="majorEastAsia" w:hAnsiTheme="majorEastAsia"/>
              </w:rPr>
            </w:pPr>
          </w:p>
        </w:tc>
        <w:tc>
          <w:tcPr>
            <w:tcW w:w="567" w:type="dxa"/>
            <w:vMerge/>
            <w:vAlign w:val="center"/>
          </w:tcPr>
          <w:p w14:paraId="5469D31E" w14:textId="77777777" w:rsidR="00430D24" w:rsidRDefault="00430D24" w:rsidP="00430D24">
            <w:pPr>
              <w:pStyle w:val="a3"/>
              <w:ind w:leftChars="0" w:left="0"/>
              <w:jc w:val="center"/>
              <w:rPr>
                <w:rFonts w:asciiTheme="majorEastAsia" w:eastAsiaTheme="majorEastAsia" w:hAnsiTheme="majorEastAsia"/>
              </w:rPr>
            </w:pPr>
          </w:p>
        </w:tc>
        <w:tc>
          <w:tcPr>
            <w:tcW w:w="3969" w:type="dxa"/>
            <w:vMerge/>
            <w:vAlign w:val="center"/>
          </w:tcPr>
          <w:p w14:paraId="58D43C40" w14:textId="77777777" w:rsidR="00430D24" w:rsidRDefault="00430D24" w:rsidP="00430D24">
            <w:pPr>
              <w:pStyle w:val="a3"/>
              <w:ind w:leftChars="0" w:left="0"/>
              <w:jc w:val="left"/>
              <w:rPr>
                <w:rFonts w:asciiTheme="majorEastAsia" w:eastAsiaTheme="majorEastAsia" w:hAnsiTheme="majorEastAsia"/>
              </w:rPr>
            </w:pPr>
          </w:p>
        </w:tc>
      </w:tr>
    </w:tbl>
    <w:p w14:paraId="66236CFF" w14:textId="77777777" w:rsidR="005E5D7F" w:rsidRDefault="005E5D7F" w:rsidP="005E5D7F">
      <w:pPr>
        <w:pStyle w:val="a3"/>
        <w:ind w:leftChars="0" w:left="3261"/>
        <w:rPr>
          <w:rFonts w:asciiTheme="majorEastAsia" w:eastAsiaTheme="majorEastAsia" w:hAnsiTheme="majorEastAsia"/>
        </w:rPr>
      </w:pPr>
    </w:p>
    <w:p w14:paraId="35945E87" w14:textId="77777777" w:rsidR="004F4939" w:rsidRDefault="004F4939" w:rsidP="005E5D7F">
      <w:pPr>
        <w:pStyle w:val="a3"/>
        <w:ind w:leftChars="0" w:left="3261"/>
        <w:rPr>
          <w:rFonts w:asciiTheme="majorEastAsia" w:eastAsiaTheme="majorEastAsia" w:hAnsiTheme="majorEastAsia"/>
        </w:rPr>
      </w:pPr>
    </w:p>
    <w:p w14:paraId="17FB3DE2" w14:textId="77777777" w:rsidR="004F4939" w:rsidRDefault="004F4939" w:rsidP="005E5D7F">
      <w:pPr>
        <w:pStyle w:val="a3"/>
        <w:ind w:leftChars="0" w:left="3261"/>
        <w:rPr>
          <w:rFonts w:asciiTheme="majorEastAsia" w:eastAsiaTheme="majorEastAsia" w:hAnsiTheme="majorEastAsia"/>
        </w:rPr>
      </w:pPr>
    </w:p>
    <w:p w14:paraId="53EB2E7E" w14:textId="77777777" w:rsidR="00817FCF" w:rsidRDefault="00817FCF" w:rsidP="004F4939">
      <w:pPr>
        <w:pStyle w:val="a3"/>
        <w:numPr>
          <w:ilvl w:val="0"/>
          <w:numId w:val="1"/>
        </w:numPr>
        <w:ind w:leftChars="0" w:left="1843"/>
        <w:rPr>
          <w:rFonts w:asciiTheme="majorEastAsia" w:eastAsiaTheme="majorEastAsia" w:hAnsiTheme="majorEastAsia"/>
        </w:rPr>
      </w:pPr>
      <w:r>
        <w:rPr>
          <w:rFonts w:asciiTheme="majorEastAsia" w:eastAsiaTheme="majorEastAsia" w:hAnsiTheme="majorEastAsia" w:hint="eastAsia"/>
        </w:rPr>
        <w:t>練習の中での全力投球に関して</w:t>
      </w:r>
    </w:p>
    <w:p w14:paraId="00637D3B" w14:textId="77777777" w:rsidR="0019422E" w:rsidRDefault="0019422E" w:rsidP="004F4939">
      <w:pPr>
        <w:pStyle w:val="a3"/>
        <w:ind w:leftChars="0" w:left="2552"/>
        <w:rPr>
          <w:rFonts w:asciiTheme="majorEastAsia" w:eastAsiaTheme="majorEastAsia" w:hAnsiTheme="majorEastAsia"/>
        </w:rPr>
      </w:pPr>
      <w:r>
        <w:rPr>
          <w:rFonts w:asciiTheme="majorEastAsia" w:eastAsiaTheme="majorEastAsia" w:hAnsiTheme="majorEastAsia" w:hint="eastAsia"/>
        </w:rPr>
        <w:t>1日70球以内、週350球以内とする。</w:t>
      </w:r>
    </w:p>
    <w:p w14:paraId="03C7F1AA" w14:textId="77777777" w:rsidR="0019422E" w:rsidRDefault="00B274C6" w:rsidP="004F4939">
      <w:pPr>
        <w:pStyle w:val="a3"/>
        <w:ind w:leftChars="0" w:left="2552"/>
        <w:rPr>
          <w:rFonts w:asciiTheme="majorEastAsia" w:eastAsiaTheme="majorEastAsia" w:hAnsiTheme="majorEastAsia"/>
        </w:rPr>
      </w:pPr>
      <w:r>
        <w:rPr>
          <w:rFonts w:asciiTheme="majorEastAsia" w:eastAsiaTheme="majorEastAsia" w:hAnsiTheme="majorEastAsia" w:hint="eastAsia"/>
        </w:rPr>
        <w:t>また、週1日以上、全力による投球練習をしない日を設けること。</w:t>
      </w:r>
    </w:p>
    <w:p w14:paraId="35DA6A5E" w14:textId="172F6614" w:rsidR="00B274C6" w:rsidRDefault="004F4939" w:rsidP="004F4939">
      <w:pPr>
        <w:widowControl/>
        <w:jc w:val="left"/>
        <w:rPr>
          <w:rFonts w:asciiTheme="majorEastAsia" w:eastAsiaTheme="majorEastAsia" w:hAnsiTheme="majorEastAsia"/>
        </w:rPr>
      </w:pPr>
      <w:r>
        <w:rPr>
          <w:rFonts w:asciiTheme="majorEastAsia" w:eastAsiaTheme="majorEastAsia" w:hAnsiTheme="majorEastAsia"/>
        </w:rPr>
        <w:br w:type="page"/>
      </w:r>
    </w:p>
    <w:p w14:paraId="5EC7AD84" w14:textId="49388EB2" w:rsidR="005E5D7F" w:rsidRPr="005E5D7F" w:rsidRDefault="005E5D7F" w:rsidP="005E5D7F">
      <w:pPr>
        <w:pStyle w:val="a3"/>
        <w:numPr>
          <w:ilvl w:val="0"/>
          <w:numId w:val="9"/>
        </w:numPr>
        <w:ind w:leftChars="0"/>
        <w:rPr>
          <w:rFonts w:asciiTheme="majorEastAsia" w:eastAsiaTheme="majorEastAsia" w:hAnsiTheme="majorEastAsia"/>
        </w:rPr>
      </w:pPr>
      <w:r>
        <w:rPr>
          <w:rFonts w:asciiTheme="majorEastAsia" w:eastAsiaTheme="majorEastAsia" w:hAnsiTheme="majorEastAsia" w:hint="eastAsia"/>
        </w:rPr>
        <w:lastRenderedPageBreak/>
        <w:t>対応マニュアル</w:t>
      </w:r>
    </w:p>
    <w:p w14:paraId="087CB979" w14:textId="77777777" w:rsidR="00B274C6" w:rsidRDefault="00B274C6" w:rsidP="004F4939">
      <w:pPr>
        <w:pStyle w:val="a3"/>
        <w:numPr>
          <w:ilvl w:val="0"/>
          <w:numId w:val="8"/>
        </w:numPr>
        <w:ind w:leftChars="0" w:left="1843"/>
        <w:rPr>
          <w:rFonts w:asciiTheme="majorEastAsia" w:eastAsiaTheme="majorEastAsia" w:hAnsiTheme="majorEastAsia"/>
        </w:rPr>
      </w:pPr>
      <w:r>
        <w:rPr>
          <w:rFonts w:asciiTheme="majorEastAsia" w:eastAsiaTheme="majorEastAsia" w:hAnsiTheme="majorEastAsia" w:hint="eastAsia"/>
        </w:rPr>
        <w:t>試合前のメンバー交換時の確認事項</w:t>
      </w:r>
    </w:p>
    <w:p w14:paraId="33E3FE42" w14:textId="77777777" w:rsidR="004630D6" w:rsidRDefault="004630D6" w:rsidP="004F4939">
      <w:pPr>
        <w:pStyle w:val="a3"/>
        <w:numPr>
          <w:ilvl w:val="0"/>
          <w:numId w:val="3"/>
        </w:numPr>
        <w:ind w:leftChars="0" w:left="2977"/>
        <w:rPr>
          <w:rFonts w:asciiTheme="majorEastAsia" w:eastAsiaTheme="majorEastAsia" w:hAnsiTheme="majorEastAsia"/>
        </w:rPr>
      </w:pPr>
      <w:r>
        <w:rPr>
          <w:rFonts w:asciiTheme="majorEastAsia" w:eastAsiaTheme="majorEastAsia" w:hAnsiTheme="majorEastAsia" w:hint="eastAsia"/>
        </w:rPr>
        <w:t>審判員は両チームの監督及び主将に、当該試合は統一ガイドラインに基づいて投球数制限を適用する旨を伝える。</w:t>
      </w:r>
    </w:p>
    <w:p w14:paraId="075ECBEF" w14:textId="6E8CE213" w:rsidR="00A570E3" w:rsidRDefault="004630D6" w:rsidP="004F4939">
      <w:pPr>
        <w:pStyle w:val="a3"/>
        <w:numPr>
          <w:ilvl w:val="0"/>
          <w:numId w:val="3"/>
        </w:numPr>
        <w:ind w:leftChars="0" w:left="2977"/>
        <w:rPr>
          <w:rFonts w:asciiTheme="majorEastAsia" w:eastAsiaTheme="majorEastAsia" w:hAnsiTheme="majorEastAsia"/>
        </w:rPr>
      </w:pPr>
      <w:r>
        <w:rPr>
          <w:rFonts w:asciiTheme="majorEastAsia" w:eastAsiaTheme="majorEastAsia" w:hAnsiTheme="majorEastAsia" w:hint="eastAsia"/>
        </w:rPr>
        <w:t>当該大会の2戦目以降の試合(</w:t>
      </w:r>
      <w:r w:rsidR="00CC00D9">
        <w:rPr>
          <w:rFonts w:asciiTheme="majorEastAsia" w:eastAsiaTheme="majorEastAsia" w:hAnsiTheme="majorEastAsia" w:hint="eastAsia"/>
        </w:rPr>
        <w:t>初戦であっても</w:t>
      </w:r>
      <w:r>
        <w:rPr>
          <w:rFonts w:asciiTheme="majorEastAsia" w:eastAsiaTheme="majorEastAsia" w:hAnsiTheme="majorEastAsia" w:hint="eastAsia"/>
        </w:rPr>
        <w:t>前日</w:t>
      </w:r>
      <w:r w:rsidR="00CC00D9">
        <w:rPr>
          <w:rFonts w:asciiTheme="majorEastAsia" w:eastAsiaTheme="majorEastAsia" w:hAnsiTheme="majorEastAsia" w:hint="eastAsia"/>
        </w:rPr>
        <w:t>以前</w:t>
      </w:r>
      <w:r>
        <w:rPr>
          <w:rFonts w:asciiTheme="majorEastAsia" w:eastAsiaTheme="majorEastAsia" w:hAnsiTheme="majorEastAsia" w:hint="eastAsia"/>
        </w:rPr>
        <w:t>に投球があった場合は、</w:t>
      </w:r>
      <w:r w:rsidR="00CC00D9">
        <w:rPr>
          <w:rFonts w:asciiTheme="majorEastAsia" w:eastAsiaTheme="majorEastAsia" w:hAnsiTheme="majorEastAsia" w:hint="eastAsia"/>
        </w:rPr>
        <w:t>これに該当する)は、両チームとも</w:t>
      </w:r>
      <w:r w:rsidR="00863BDB">
        <w:rPr>
          <w:rFonts w:asciiTheme="majorEastAsia" w:eastAsiaTheme="majorEastAsia" w:hAnsiTheme="majorEastAsia" w:hint="eastAsia"/>
        </w:rPr>
        <w:t>メンバー</w:t>
      </w:r>
      <w:r w:rsidR="00A41439">
        <w:rPr>
          <w:rFonts w:asciiTheme="majorEastAsia" w:eastAsiaTheme="majorEastAsia" w:hAnsiTheme="majorEastAsia" w:hint="eastAsia"/>
        </w:rPr>
        <w:t>表</w:t>
      </w:r>
      <w:r w:rsidR="00863BDB">
        <w:rPr>
          <w:rFonts w:asciiTheme="majorEastAsia" w:eastAsiaTheme="majorEastAsia" w:hAnsiTheme="majorEastAsia" w:hint="eastAsia"/>
        </w:rPr>
        <w:t>と一緒に</w:t>
      </w:r>
      <w:r w:rsidR="00CC00D9">
        <w:rPr>
          <w:rFonts w:asciiTheme="majorEastAsia" w:eastAsiaTheme="majorEastAsia" w:hAnsiTheme="majorEastAsia" w:hint="eastAsia"/>
        </w:rPr>
        <w:t>投球数記録表</w:t>
      </w:r>
      <w:r w:rsidR="00863BDB">
        <w:rPr>
          <w:rFonts w:asciiTheme="majorEastAsia" w:eastAsiaTheme="majorEastAsia" w:hAnsiTheme="majorEastAsia" w:hint="eastAsia"/>
        </w:rPr>
        <w:t>(様式1または様式2)を</w:t>
      </w:r>
      <w:r w:rsidR="00CC00D9">
        <w:rPr>
          <w:rFonts w:asciiTheme="majorEastAsia" w:eastAsiaTheme="majorEastAsia" w:hAnsiTheme="majorEastAsia" w:hint="eastAsia"/>
        </w:rPr>
        <w:t>提出し、受領した審判員及び球場責任者は当日の各選手の投球可能数を確認すること。</w:t>
      </w:r>
    </w:p>
    <w:p w14:paraId="0B87C752" w14:textId="14AEB12F" w:rsidR="00A41439" w:rsidRDefault="00753987" w:rsidP="004F4939">
      <w:pPr>
        <w:pStyle w:val="a3"/>
        <w:numPr>
          <w:ilvl w:val="0"/>
          <w:numId w:val="3"/>
        </w:numPr>
        <w:ind w:leftChars="0" w:left="2977"/>
        <w:rPr>
          <w:rFonts w:asciiTheme="majorEastAsia" w:eastAsiaTheme="majorEastAsia" w:hAnsiTheme="majorEastAsia"/>
        </w:rPr>
      </w:pPr>
      <w:r>
        <w:rPr>
          <w:rFonts w:asciiTheme="majorEastAsia" w:eastAsiaTheme="majorEastAsia" w:hAnsiTheme="majorEastAsia" w:hint="eastAsia"/>
        </w:rPr>
        <w:t>審判員は、捕手についても前日までの投手としての出場実績の有無を確認し、実績があった場合は捕手として出場できるかどうか確認をすること。試合中の守備位置交代(投手から捕手)についても注意を払うこと。</w:t>
      </w:r>
    </w:p>
    <w:p w14:paraId="2E7509F4" w14:textId="77777777" w:rsidR="005013B5" w:rsidRDefault="005013B5" w:rsidP="005013B5">
      <w:pPr>
        <w:rPr>
          <w:rFonts w:asciiTheme="majorEastAsia" w:eastAsiaTheme="majorEastAsia" w:hAnsiTheme="majorEastAsia"/>
        </w:rPr>
      </w:pPr>
    </w:p>
    <w:p w14:paraId="07E026D2" w14:textId="77777777" w:rsidR="005013B5" w:rsidRPr="005013B5" w:rsidRDefault="005013B5" w:rsidP="005013B5">
      <w:pPr>
        <w:rPr>
          <w:rFonts w:asciiTheme="majorEastAsia" w:eastAsiaTheme="majorEastAsia" w:hAnsiTheme="majorEastAsia"/>
        </w:rPr>
      </w:pPr>
    </w:p>
    <w:p w14:paraId="77543EDA" w14:textId="77777777" w:rsidR="00B274C6" w:rsidRDefault="00B274C6" w:rsidP="004F4939">
      <w:pPr>
        <w:pStyle w:val="a3"/>
        <w:numPr>
          <w:ilvl w:val="0"/>
          <w:numId w:val="8"/>
        </w:numPr>
        <w:ind w:leftChars="0" w:left="1843"/>
        <w:rPr>
          <w:rFonts w:asciiTheme="majorEastAsia" w:eastAsiaTheme="majorEastAsia" w:hAnsiTheme="majorEastAsia"/>
        </w:rPr>
      </w:pPr>
      <w:r>
        <w:rPr>
          <w:rFonts w:asciiTheme="majorEastAsia" w:eastAsiaTheme="majorEastAsia" w:hAnsiTheme="majorEastAsia" w:hint="eastAsia"/>
        </w:rPr>
        <w:t>試合中の投球数の計測管理</w:t>
      </w:r>
      <w:r w:rsidR="008E2F0E">
        <w:rPr>
          <w:rFonts w:asciiTheme="majorEastAsia" w:eastAsiaTheme="majorEastAsia" w:hAnsiTheme="majorEastAsia" w:hint="eastAsia"/>
        </w:rPr>
        <w:t>とアナウンス</w:t>
      </w:r>
    </w:p>
    <w:p w14:paraId="75FC36CA" w14:textId="37444D99" w:rsidR="00CC00D9" w:rsidRDefault="00CC00D9" w:rsidP="004F4939">
      <w:pPr>
        <w:pStyle w:val="a3"/>
        <w:numPr>
          <w:ilvl w:val="0"/>
          <w:numId w:val="4"/>
        </w:numPr>
        <w:ind w:leftChars="0" w:left="2977"/>
        <w:rPr>
          <w:rFonts w:asciiTheme="majorEastAsia" w:eastAsiaTheme="majorEastAsia" w:hAnsiTheme="majorEastAsia"/>
        </w:rPr>
      </w:pPr>
      <w:r>
        <w:rPr>
          <w:rFonts w:asciiTheme="majorEastAsia" w:eastAsiaTheme="majorEastAsia" w:hAnsiTheme="majorEastAsia" w:hint="eastAsia"/>
        </w:rPr>
        <w:t>投球数のカウント</w:t>
      </w:r>
      <w:r w:rsidR="004D5599">
        <w:rPr>
          <w:rFonts w:asciiTheme="majorEastAsia" w:eastAsiaTheme="majorEastAsia" w:hAnsiTheme="majorEastAsia" w:hint="eastAsia"/>
        </w:rPr>
        <w:t>係員</w:t>
      </w:r>
      <w:r w:rsidR="00725B12">
        <w:rPr>
          <w:rFonts w:asciiTheme="majorEastAsia" w:eastAsiaTheme="majorEastAsia" w:hAnsiTheme="majorEastAsia" w:hint="eastAsia"/>
        </w:rPr>
        <w:t>を1</w:t>
      </w:r>
      <w:r w:rsidR="00907328">
        <w:rPr>
          <w:rFonts w:asciiTheme="majorEastAsia" w:eastAsiaTheme="majorEastAsia" w:hAnsiTheme="majorEastAsia" w:hint="eastAsia"/>
        </w:rPr>
        <w:t>～2</w:t>
      </w:r>
      <w:r w:rsidR="00725B12">
        <w:rPr>
          <w:rFonts w:asciiTheme="majorEastAsia" w:eastAsiaTheme="majorEastAsia" w:hAnsiTheme="majorEastAsia" w:hint="eastAsia"/>
        </w:rPr>
        <w:t>名配置し</w:t>
      </w:r>
      <w:r>
        <w:rPr>
          <w:rFonts w:asciiTheme="majorEastAsia" w:eastAsiaTheme="majorEastAsia" w:hAnsiTheme="majorEastAsia" w:hint="eastAsia"/>
        </w:rPr>
        <w:t>、</w:t>
      </w:r>
      <w:r w:rsidR="00BC5D7E">
        <w:rPr>
          <w:rFonts w:asciiTheme="majorEastAsia" w:eastAsiaTheme="majorEastAsia" w:hAnsiTheme="majorEastAsia" w:hint="eastAsia"/>
        </w:rPr>
        <w:t>投球数カウントシートを用いて</w:t>
      </w:r>
      <w:r>
        <w:rPr>
          <w:rFonts w:asciiTheme="majorEastAsia" w:eastAsiaTheme="majorEastAsia" w:hAnsiTheme="majorEastAsia" w:hint="eastAsia"/>
        </w:rPr>
        <w:t>間違いがないように</w:t>
      </w:r>
      <w:r w:rsidR="00725B12">
        <w:rPr>
          <w:rFonts w:asciiTheme="majorEastAsia" w:eastAsiaTheme="majorEastAsia" w:hAnsiTheme="majorEastAsia" w:hint="eastAsia"/>
        </w:rPr>
        <w:t>カウントする</w:t>
      </w:r>
      <w:r>
        <w:rPr>
          <w:rFonts w:asciiTheme="majorEastAsia" w:eastAsiaTheme="majorEastAsia" w:hAnsiTheme="majorEastAsia" w:hint="eastAsia"/>
        </w:rPr>
        <w:t>こと。</w:t>
      </w:r>
    </w:p>
    <w:p w14:paraId="67CEDE7D" w14:textId="24F9031E" w:rsidR="008E2F0E" w:rsidRPr="004D5599" w:rsidRDefault="004D5599" w:rsidP="004F4939">
      <w:pPr>
        <w:pStyle w:val="a3"/>
        <w:numPr>
          <w:ilvl w:val="0"/>
          <w:numId w:val="4"/>
        </w:numPr>
        <w:ind w:leftChars="0" w:left="2977"/>
        <w:rPr>
          <w:rFonts w:asciiTheme="majorEastAsia" w:eastAsiaTheme="majorEastAsia" w:hAnsiTheme="majorEastAsia"/>
        </w:rPr>
      </w:pPr>
      <w:r>
        <w:rPr>
          <w:rFonts w:asciiTheme="majorEastAsia" w:eastAsiaTheme="majorEastAsia" w:hAnsiTheme="majorEastAsia" w:hint="eastAsia"/>
        </w:rPr>
        <w:t>投球数カウント係員は</w:t>
      </w:r>
      <w:r w:rsidRPr="008E2F0E">
        <w:rPr>
          <w:rFonts w:asciiTheme="majorEastAsia" w:eastAsiaTheme="majorEastAsia" w:hAnsiTheme="majorEastAsia" w:hint="eastAsia"/>
        </w:rPr>
        <w:t>各イニングの表あるいは裏が終了した際に、</w:t>
      </w:r>
      <w:r w:rsidR="00BC5D7E">
        <w:rPr>
          <w:rFonts w:asciiTheme="majorEastAsia" w:eastAsiaTheme="majorEastAsia" w:hAnsiTheme="majorEastAsia" w:hint="eastAsia"/>
        </w:rPr>
        <w:t>投球数を確認して</w:t>
      </w:r>
      <w:r>
        <w:rPr>
          <w:rFonts w:asciiTheme="majorEastAsia" w:eastAsiaTheme="majorEastAsia" w:hAnsiTheme="majorEastAsia" w:hint="eastAsia"/>
        </w:rPr>
        <w:t>記入し、同時にアナウンサーに投球数を伝える。</w:t>
      </w:r>
      <w:r w:rsidR="008E2F0E" w:rsidRPr="004D5599">
        <w:rPr>
          <w:rFonts w:asciiTheme="majorEastAsia" w:eastAsiaTheme="majorEastAsia" w:hAnsiTheme="majorEastAsia" w:hint="eastAsia"/>
        </w:rPr>
        <w:t>アナウンサーは投球数をアナウンスする。</w:t>
      </w:r>
    </w:p>
    <w:p w14:paraId="063A4C09" w14:textId="77777777" w:rsidR="008E2F0E" w:rsidRDefault="008E2F0E" w:rsidP="004F4939">
      <w:pPr>
        <w:pStyle w:val="a3"/>
        <w:ind w:leftChars="0" w:left="2977" w:firstLineChars="200" w:firstLine="420"/>
        <w:rPr>
          <w:rFonts w:asciiTheme="majorEastAsia" w:eastAsiaTheme="majorEastAsia" w:hAnsiTheme="majorEastAsia"/>
        </w:rPr>
      </w:pPr>
      <w:r>
        <w:rPr>
          <w:rFonts w:asciiTheme="majorEastAsia" w:eastAsiaTheme="majorEastAsia" w:hAnsiTheme="majorEastAsia" w:hint="eastAsia"/>
        </w:rPr>
        <w:t>(例：「ただ今の回、〇〇君の投球数は△△球で、合計◇◇球です。」</w:t>
      </w:r>
      <w:r w:rsidR="004D5599">
        <w:rPr>
          <w:rFonts w:asciiTheme="majorEastAsia" w:eastAsiaTheme="majorEastAsia" w:hAnsiTheme="majorEastAsia" w:hint="eastAsia"/>
        </w:rPr>
        <w:t>)</w:t>
      </w:r>
    </w:p>
    <w:p w14:paraId="0583BAF5" w14:textId="77777777" w:rsidR="008E2F0E" w:rsidRDefault="008E2F0E" w:rsidP="004F4939">
      <w:pPr>
        <w:pStyle w:val="a3"/>
        <w:numPr>
          <w:ilvl w:val="0"/>
          <w:numId w:val="4"/>
        </w:numPr>
        <w:ind w:leftChars="0" w:left="2977"/>
        <w:rPr>
          <w:rFonts w:asciiTheme="majorEastAsia" w:eastAsiaTheme="majorEastAsia" w:hAnsiTheme="majorEastAsia"/>
        </w:rPr>
      </w:pPr>
      <w:r>
        <w:rPr>
          <w:rFonts w:asciiTheme="majorEastAsia" w:eastAsiaTheme="majorEastAsia" w:hAnsiTheme="majorEastAsia" w:hint="eastAsia"/>
        </w:rPr>
        <w:t>投手が交代した際、</w:t>
      </w:r>
      <w:r w:rsidR="004D5599">
        <w:rPr>
          <w:rFonts w:asciiTheme="majorEastAsia" w:eastAsiaTheme="majorEastAsia" w:hAnsiTheme="majorEastAsia" w:hint="eastAsia"/>
        </w:rPr>
        <w:t>投球数カウント係員は降板した投手の投球数の合計を確認し、投球数チェック表に記入し、同時にアナウンサーに合計投球数を伝える。</w:t>
      </w:r>
      <w:r w:rsidR="00627A05" w:rsidRPr="004D5599">
        <w:rPr>
          <w:rFonts w:asciiTheme="majorEastAsia" w:eastAsiaTheme="majorEastAsia" w:hAnsiTheme="majorEastAsia" w:hint="eastAsia"/>
        </w:rPr>
        <w:t>アナウンサーは</w:t>
      </w:r>
      <w:r w:rsidR="00627A05">
        <w:rPr>
          <w:rFonts w:asciiTheme="majorEastAsia" w:eastAsiaTheme="majorEastAsia" w:hAnsiTheme="majorEastAsia" w:hint="eastAsia"/>
        </w:rPr>
        <w:t>降板した投手の</w:t>
      </w:r>
      <w:r w:rsidR="00627A05" w:rsidRPr="004D5599">
        <w:rPr>
          <w:rFonts w:asciiTheme="majorEastAsia" w:eastAsiaTheme="majorEastAsia" w:hAnsiTheme="majorEastAsia" w:hint="eastAsia"/>
        </w:rPr>
        <w:t>投球数をアナウンスする。</w:t>
      </w:r>
    </w:p>
    <w:p w14:paraId="29A7F9A2" w14:textId="77777777" w:rsidR="00627A05" w:rsidRDefault="00627A05" w:rsidP="004F4939">
      <w:pPr>
        <w:pStyle w:val="a3"/>
        <w:ind w:leftChars="0" w:left="2977"/>
        <w:rPr>
          <w:rFonts w:asciiTheme="majorEastAsia" w:eastAsiaTheme="majorEastAsia" w:hAnsiTheme="majorEastAsia"/>
        </w:rPr>
      </w:pPr>
      <w:r>
        <w:rPr>
          <w:rFonts w:asciiTheme="majorEastAsia" w:eastAsiaTheme="majorEastAsia" w:hAnsiTheme="majorEastAsia" w:hint="eastAsia"/>
        </w:rPr>
        <w:t xml:space="preserve">    (例：「先程交代した〇〇君のこの回の投球数は△△球で、合計◇◇球でした。」)</w:t>
      </w:r>
    </w:p>
    <w:p w14:paraId="2C209145" w14:textId="77777777" w:rsidR="00627A05" w:rsidRDefault="004D5599" w:rsidP="004F4939">
      <w:pPr>
        <w:pStyle w:val="a3"/>
        <w:numPr>
          <w:ilvl w:val="0"/>
          <w:numId w:val="4"/>
        </w:numPr>
        <w:ind w:leftChars="0" w:left="2977"/>
        <w:rPr>
          <w:rFonts w:asciiTheme="majorEastAsia" w:eastAsiaTheme="majorEastAsia" w:hAnsiTheme="majorEastAsia"/>
        </w:rPr>
      </w:pPr>
      <w:r w:rsidRPr="00627A05">
        <w:rPr>
          <w:rFonts w:asciiTheme="majorEastAsia" w:eastAsiaTheme="majorEastAsia" w:hAnsiTheme="majorEastAsia" w:hint="eastAsia"/>
        </w:rPr>
        <w:t>投球数カウント係員は</w:t>
      </w:r>
      <w:r w:rsidR="00627A05">
        <w:rPr>
          <w:rFonts w:asciiTheme="majorEastAsia" w:eastAsiaTheme="majorEastAsia" w:hAnsiTheme="majorEastAsia" w:hint="eastAsia"/>
        </w:rPr>
        <w:t>投手の投球数が制限数に近づいた際(残り10球程度)は、切りの良いところで球場責任者とアナウンサーにその旨を伝える。アナウンサーはその旨を</w:t>
      </w:r>
      <w:r w:rsidR="00627A05" w:rsidRPr="004D5599">
        <w:rPr>
          <w:rFonts w:asciiTheme="majorEastAsia" w:eastAsiaTheme="majorEastAsia" w:hAnsiTheme="majorEastAsia" w:hint="eastAsia"/>
        </w:rPr>
        <w:t>アナウンスする。</w:t>
      </w:r>
    </w:p>
    <w:p w14:paraId="7871E09A" w14:textId="77777777" w:rsidR="00627A05" w:rsidRPr="00627A05" w:rsidRDefault="00627A05" w:rsidP="004F4939">
      <w:pPr>
        <w:pStyle w:val="a3"/>
        <w:ind w:leftChars="0" w:left="2977"/>
        <w:rPr>
          <w:rFonts w:asciiTheme="majorEastAsia" w:eastAsiaTheme="majorEastAsia" w:hAnsiTheme="majorEastAsia"/>
        </w:rPr>
      </w:pPr>
      <w:r>
        <w:rPr>
          <w:rFonts w:asciiTheme="majorEastAsia" w:eastAsiaTheme="majorEastAsia" w:hAnsiTheme="majorEastAsia" w:hint="eastAsia"/>
        </w:rPr>
        <w:t xml:space="preserve">    (例：「〇〇君の合計投球数が△△数となり、制限数まで残り10球です。」</w:t>
      </w:r>
    </w:p>
    <w:p w14:paraId="6B6523D4" w14:textId="77777777" w:rsidR="00AC7C13" w:rsidRDefault="00627A05" w:rsidP="004F4939">
      <w:pPr>
        <w:pStyle w:val="a3"/>
        <w:numPr>
          <w:ilvl w:val="0"/>
          <w:numId w:val="4"/>
        </w:numPr>
        <w:ind w:leftChars="0" w:left="2977"/>
        <w:rPr>
          <w:rFonts w:asciiTheme="majorEastAsia" w:eastAsiaTheme="majorEastAsia" w:hAnsiTheme="majorEastAsia"/>
        </w:rPr>
      </w:pPr>
      <w:r>
        <w:rPr>
          <w:rFonts w:asciiTheme="majorEastAsia" w:eastAsiaTheme="majorEastAsia" w:hAnsiTheme="majorEastAsia" w:hint="eastAsia"/>
        </w:rPr>
        <w:t>アナウンスされた投球数に異議がある場合は、監督が</w:t>
      </w:r>
      <w:r w:rsidR="00162CF1">
        <w:rPr>
          <w:rFonts w:asciiTheme="majorEastAsia" w:eastAsiaTheme="majorEastAsia" w:hAnsiTheme="majorEastAsia" w:hint="eastAsia"/>
        </w:rPr>
        <w:t>速やかに主審に申し出て確認する事が出来る。但し、主審がプレイボールを宣告した後は異議を唱えることが出来ない。</w:t>
      </w:r>
    </w:p>
    <w:p w14:paraId="43C25A4C" w14:textId="221C5A47" w:rsidR="00627A05" w:rsidRDefault="00AC7C13" w:rsidP="004F4939">
      <w:pPr>
        <w:pStyle w:val="a3"/>
        <w:ind w:leftChars="0" w:left="2977"/>
        <w:rPr>
          <w:rFonts w:asciiTheme="majorEastAsia" w:eastAsiaTheme="majorEastAsia" w:hAnsiTheme="majorEastAsia"/>
        </w:rPr>
      </w:pPr>
      <w:r>
        <w:rPr>
          <w:rFonts w:asciiTheme="majorEastAsia" w:eastAsiaTheme="majorEastAsia" w:hAnsiTheme="majorEastAsia" w:hint="eastAsia"/>
        </w:rPr>
        <w:t>なお、協議して全員の合意に至らない場合は、投球数カウント係員の記録を公式記録とする。</w:t>
      </w:r>
    </w:p>
    <w:p w14:paraId="120EF43F" w14:textId="77777777" w:rsidR="00162CF1" w:rsidRDefault="00162CF1" w:rsidP="004F4939">
      <w:pPr>
        <w:pStyle w:val="a3"/>
        <w:numPr>
          <w:ilvl w:val="0"/>
          <w:numId w:val="4"/>
        </w:numPr>
        <w:ind w:leftChars="0" w:left="2977"/>
        <w:rPr>
          <w:rFonts w:asciiTheme="majorEastAsia" w:eastAsiaTheme="majorEastAsia" w:hAnsiTheme="majorEastAsia"/>
        </w:rPr>
      </w:pPr>
      <w:r>
        <w:rPr>
          <w:rFonts w:asciiTheme="majorEastAsia" w:eastAsiaTheme="majorEastAsia" w:hAnsiTheme="majorEastAsia" w:hint="eastAsia"/>
        </w:rPr>
        <w:t>試合終了時も②と同様に、</w:t>
      </w:r>
      <w:r w:rsidRPr="004D5599">
        <w:rPr>
          <w:rFonts w:asciiTheme="majorEastAsia" w:eastAsiaTheme="majorEastAsia" w:hAnsiTheme="majorEastAsia" w:hint="eastAsia"/>
        </w:rPr>
        <w:t>アナウンサーは投球数をアナウンスする。</w:t>
      </w:r>
    </w:p>
    <w:p w14:paraId="6F365A33" w14:textId="42C9FF2E" w:rsidR="00591EC7" w:rsidRDefault="00591EC7" w:rsidP="00591EC7">
      <w:pPr>
        <w:pStyle w:val="a3"/>
        <w:ind w:leftChars="0" w:left="3360"/>
        <w:rPr>
          <w:rFonts w:asciiTheme="majorEastAsia" w:eastAsiaTheme="majorEastAsia" w:hAnsiTheme="majorEastAsia"/>
        </w:rPr>
      </w:pPr>
      <w:r>
        <w:rPr>
          <w:rFonts w:asciiTheme="majorEastAsia" w:eastAsiaTheme="majorEastAsia" w:hAnsiTheme="majorEastAsia" w:hint="eastAsia"/>
        </w:rPr>
        <w:t>(例：「ただ今の回、〇〇君の投球数は△△球で、この試合の投球数は合計◇◇球でした。」)</w:t>
      </w:r>
    </w:p>
    <w:p w14:paraId="119BD00C" w14:textId="218925A4" w:rsidR="00BC5D7E" w:rsidRPr="00BC5D7E" w:rsidRDefault="004F4939" w:rsidP="004F4939">
      <w:pPr>
        <w:widowControl/>
        <w:jc w:val="left"/>
        <w:rPr>
          <w:rFonts w:asciiTheme="majorEastAsia" w:eastAsiaTheme="majorEastAsia" w:hAnsiTheme="majorEastAsia"/>
        </w:rPr>
      </w:pPr>
      <w:r>
        <w:rPr>
          <w:rFonts w:asciiTheme="majorEastAsia" w:eastAsiaTheme="majorEastAsia" w:hAnsiTheme="majorEastAsia"/>
        </w:rPr>
        <w:br w:type="page"/>
      </w:r>
    </w:p>
    <w:p w14:paraId="6E66CDD2" w14:textId="26F1A0AD" w:rsidR="004630D6" w:rsidRDefault="004630D6" w:rsidP="004F4939">
      <w:pPr>
        <w:pStyle w:val="a3"/>
        <w:numPr>
          <w:ilvl w:val="0"/>
          <w:numId w:val="8"/>
        </w:numPr>
        <w:ind w:leftChars="0" w:left="1843"/>
        <w:rPr>
          <w:rFonts w:asciiTheme="majorEastAsia" w:eastAsiaTheme="majorEastAsia" w:hAnsiTheme="majorEastAsia"/>
        </w:rPr>
      </w:pPr>
      <w:r>
        <w:rPr>
          <w:rFonts w:asciiTheme="majorEastAsia" w:eastAsiaTheme="majorEastAsia" w:hAnsiTheme="majorEastAsia" w:hint="eastAsia"/>
        </w:rPr>
        <w:lastRenderedPageBreak/>
        <w:t>試合終了時の投球数確認</w:t>
      </w:r>
    </w:p>
    <w:p w14:paraId="6321CAF9" w14:textId="0DC61755" w:rsidR="00BC5D7E" w:rsidRDefault="00BC5D7E" w:rsidP="004F4939">
      <w:pPr>
        <w:pStyle w:val="a3"/>
        <w:numPr>
          <w:ilvl w:val="0"/>
          <w:numId w:val="7"/>
        </w:numPr>
        <w:ind w:leftChars="0" w:left="2977" w:hanging="425"/>
        <w:rPr>
          <w:rFonts w:asciiTheme="majorEastAsia" w:eastAsiaTheme="majorEastAsia" w:hAnsiTheme="majorEastAsia"/>
        </w:rPr>
      </w:pPr>
      <w:r>
        <w:rPr>
          <w:rFonts w:asciiTheme="majorEastAsia" w:eastAsiaTheme="majorEastAsia" w:hAnsiTheme="majorEastAsia" w:hint="eastAsia"/>
        </w:rPr>
        <w:t>投球数カウント係員は、投球数カウントシートの内容を</w:t>
      </w:r>
      <w:r w:rsidR="00725B12">
        <w:rPr>
          <w:rFonts w:asciiTheme="majorEastAsia" w:eastAsiaTheme="majorEastAsia" w:hAnsiTheme="majorEastAsia" w:hint="eastAsia"/>
        </w:rPr>
        <w:t>チェック</w:t>
      </w:r>
      <w:r>
        <w:rPr>
          <w:rFonts w:asciiTheme="majorEastAsia" w:eastAsiaTheme="majorEastAsia" w:hAnsiTheme="majorEastAsia" w:hint="eastAsia"/>
        </w:rPr>
        <w:t>し、球場責任者</w:t>
      </w:r>
      <w:r w:rsidR="00C42212">
        <w:rPr>
          <w:rFonts w:asciiTheme="majorEastAsia" w:eastAsiaTheme="majorEastAsia" w:hAnsiTheme="majorEastAsia" w:hint="eastAsia"/>
        </w:rPr>
        <w:t>に提出する。</w:t>
      </w:r>
    </w:p>
    <w:p w14:paraId="5980E3FE" w14:textId="133CE60D" w:rsidR="006B250A" w:rsidRDefault="006B250A" w:rsidP="004F4939">
      <w:pPr>
        <w:pStyle w:val="a3"/>
        <w:numPr>
          <w:ilvl w:val="0"/>
          <w:numId w:val="7"/>
        </w:numPr>
        <w:ind w:leftChars="0" w:left="2977" w:hanging="425"/>
        <w:rPr>
          <w:rFonts w:asciiTheme="majorEastAsia" w:eastAsiaTheme="majorEastAsia" w:hAnsiTheme="majorEastAsia"/>
        </w:rPr>
      </w:pPr>
      <w:r w:rsidRPr="006B250A">
        <w:rPr>
          <w:rFonts w:asciiTheme="majorEastAsia" w:eastAsiaTheme="majorEastAsia" w:hAnsiTheme="majorEastAsia" w:hint="eastAsia"/>
        </w:rPr>
        <w:t>球場責任者</w:t>
      </w:r>
      <w:r w:rsidR="009B30DC" w:rsidRPr="006B250A">
        <w:rPr>
          <w:rFonts w:asciiTheme="majorEastAsia" w:eastAsiaTheme="majorEastAsia" w:hAnsiTheme="majorEastAsia" w:hint="eastAsia"/>
        </w:rPr>
        <w:t>及び</w:t>
      </w:r>
      <w:r w:rsidRPr="006B250A">
        <w:rPr>
          <w:rFonts w:asciiTheme="majorEastAsia" w:eastAsiaTheme="majorEastAsia" w:hAnsiTheme="majorEastAsia" w:hint="eastAsia"/>
        </w:rPr>
        <w:t>責任審判員</w:t>
      </w:r>
      <w:r w:rsidR="009B30DC" w:rsidRPr="006B250A">
        <w:rPr>
          <w:rFonts w:asciiTheme="majorEastAsia" w:eastAsiaTheme="majorEastAsia" w:hAnsiTheme="majorEastAsia" w:hint="eastAsia"/>
        </w:rPr>
        <w:t>は、投球数カウント係員と共に投球数チェック表をもとに投球数記録表の記入内容に間違いがないどうか確認し、記載内容に問題なければ</w:t>
      </w:r>
      <w:r w:rsidRPr="006B250A">
        <w:rPr>
          <w:rFonts w:asciiTheme="majorEastAsia" w:eastAsiaTheme="majorEastAsia" w:hAnsiTheme="majorEastAsia" w:hint="eastAsia"/>
        </w:rPr>
        <w:t>各々</w:t>
      </w:r>
      <w:r w:rsidR="009B30DC" w:rsidRPr="006B250A">
        <w:rPr>
          <w:rFonts w:asciiTheme="majorEastAsia" w:eastAsiaTheme="majorEastAsia" w:hAnsiTheme="majorEastAsia" w:hint="eastAsia"/>
        </w:rPr>
        <w:t>が</w:t>
      </w:r>
      <w:r w:rsidRPr="006B250A">
        <w:rPr>
          <w:rFonts w:asciiTheme="majorEastAsia" w:eastAsiaTheme="majorEastAsia" w:hAnsiTheme="majorEastAsia" w:hint="eastAsia"/>
        </w:rPr>
        <w:t>署名欄に</w:t>
      </w:r>
      <w:r w:rsidR="009B30DC" w:rsidRPr="006B250A">
        <w:rPr>
          <w:rFonts w:asciiTheme="majorEastAsia" w:eastAsiaTheme="majorEastAsia" w:hAnsiTheme="majorEastAsia" w:hint="eastAsia"/>
        </w:rPr>
        <w:t>サインする。</w:t>
      </w:r>
    </w:p>
    <w:p w14:paraId="4FB3EC17" w14:textId="60808A2A" w:rsidR="006B250A" w:rsidRPr="006B250A" w:rsidRDefault="006B250A" w:rsidP="004F4939">
      <w:pPr>
        <w:pStyle w:val="a3"/>
        <w:ind w:leftChars="0" w:left="2977"/>
        <w:rPr>
          <w:rFonts w:asciiTheme="majorEastAsia" w:eastAsiaTheme="majorEastAsia" w:hAnsiTheme="majorEastAsia"/>
        </w:rPr>
      </w:pPr>
      <w:r>
        <w:rPr>
          <w:rFonts w:asciiTheme="majorEastAsia" w:eastAsiaTheme="majorEastAsia" w:hAnsiTheme="majorEastAsia" w:hint="eastAsia"/>
        </w:rPr>
        <w:t>もし投球数記録表(様式1)と投球数チェック表に違いがあった場合は、監督、球場責任者、責任審判員及び</w:t>
      </w:r>
      <w:r w:rsidRPr="00627A05">
        <w:rPr>
          <w:rFonts w:asciiTheme="majorEastAsia" w:eastAsiaTheme="majorEastAsia" w:hAnsiTheme="majorEastAsia" w:hint="eastAsia"/>
        </w:rPr>
        <w:t>投球数カウント係員</w:t>
      </w:r>
      <w:r>
        <w:rPr>
          <w:rFonts w:asciiTheme="majorEastAsia" w:eastAsiaTheme="majorEastAsia" w:hAnsiTheme="majorEastAsia" w:hint="eastAsia"/>
        </w:rPr>
        <w:t>が協議し、速やかに正式な投球数を決定する。</w:t>
      </w:r>
    </w:p>
    <w:p w14:paraId="07AA2544" w14:textId="25298E6D" w:rsidR="00C42212" w:rsidRPr="00DC4F9D" w:rsidRDefault="00C42212" w:rsidP="004F4939">
      <w:pPr>
        <w:pStyle w:val="a3"/>
        <w:numPr>
          <w:ilvl w:val="0"/>
          <w:numId w:val="7"/>
        </w:numPr>
        <w:ind w:leftChars="0" w:left="2977" w:hanging="425"/>
        <w:rPr>
          <w:rFonts w:asciiTheme="majorEastAsia" w:eastAsiaTheme="majorEastAsia" w:hAnsiTheme="majorEastAsia"/>
        </w:rPr>
      </w:pPr>
      <w:r>
        <w:rPr>
          <w:rFonts w:asciiTheme="majorEastAsia" w:eastAsiaTheme="majorEastAsia" w:hAnsiTheme="majorEastAsia" w:hint="eastAsia"/>
        </w:rPr>
        <w:t>勝利チームの指導者(スコアラー</w:t>
      </w:r>
      <w:r w:rsidR="00132B9B">
        <w:rPr>
          <w:rFonts w:asciiTheme="majorEastAsia" w:eastAsiaTheme="majorEastAsia" w:hAnsiTheme="majorEastAsia" w:hint="eastAsia"/>
        </w:rPr>
        <w:t>で</w:t>
      </w:r>
      <w:r>
        <w:rPr>
          <w:rFonts w:asciiTheme="majorEastAsia" w:eastAsiaTheme="majorEastAsia" w:hAnsiTheme="majorEastAsia" w:hint="eastAsia"/>
        </w:rPr>
        <w:t>も可)は複写式の投球数記録表に登板した投手全員の投球数、次の試合の投球可能数を記入して、球場責任者に提出する。</w:t>
      </w:r>
    </w:p>
    <w:p w14:paraId="22285F8A" w14:textId="3586CB4A" w:rsidR="008C55AE" w:rsidRDefault="009744A6" w:rsidP="004F4939">
      <w:pPr>
        <w:pStyle w:val="a3"/>
        <w:ind w:leftChars="0" w:left="2977"/>
        <w:rPr>
          <w:rFonts w:asciiTheme="majorEastAsia" w:eastAsiaTheme="majorEastAsia" w:hAnsiTheme="majorEastAsia"/>
        </w:rPr>
      </w:pPr>
      <w:r>
        <w:rPr>
          <w:rFonts w:asciiTheme="majorEastAsia" w:eastAsiaTheme="majorEastAsia" w:hAnsiTheme="majorEastAsia" w:hint="eastAsia"/>
        </w:rPr>
        <w:t>シングルゲームあるいはダブルヘッダーの</w:t>
      </w:r>
      <w:r w:rsidR="00132B9B">
        <w:rPr>
          <w:rFonts w:asciiTheme="majorEastAsia" w:eastAsiaTheme="majorEastAsia" w:hAnsiTheme="majorEastAsia" w:hint="eastAsia"/>
        </w:rPr>
        <w:t>初戦</w:t>
      </w:r>
      <w:r>
        <w:rPr>
          <w:rFonts w:asciiTheme="majorEastAsia" w:eastAsiaTheme="majorEastAsia" w:hAnsiTheme="majorEastAsia" w:hint="eastAsia"/>
        </w:rPr>
        <w:t>は</w:t>
      </w:r>
      <w:r w:rsidR="00132B9B">
        <w:rPr>
          <w:rFonts w:asciiTheme="majorEastAsia" w:eastAsiaTheme="majorEastAsia" w:hAnsiTheme="majorEastAsia" w:hint="eastAsia"/>
        </w:rPr>
        <w:t>投手投球数記録表(様式1)に、ダブルヘッダーの2戦目は</w:t>
      </w:r>
      <w:r>
        <w:rPr>
          <w:rFonts w:asciiTheme="majorEastAsia" w:eastAsiaTheme="majorEastAsia" w:hAnsiTheme="majorEastAsia" w:hint="eastAsia"/>
        </w:rPr>
        <w:t>投球数記録表〈大会本部・チーム保管用〉(様式2)必要枚数</w:t>
      </w:r>
      <w:r w:rsidR="00DC4F9D">
        <w:rPr>
          <w:rFonts w:asciiTheme="majorEastAsia" w:eastAsiaTheme="majorEastAsia" w:hAnsiTheme="majorEastAsia" w:hint="eastAsia"/>
        </w:rPr>
        <w:t>(大会規模により2～4枚)</w:t>
      </w:r>
      <w:r>
        <w:rPr>
          <w:rFonts w:asciiTheme="majorEastAsia" w:eastAsiaTheme="majorEastAsia" w:hAnsiTheme="majorEastAsia" w:hint="eastAsia"/>
        </w:rPr>
        <w:t>に登板した投手全員の投球数、次の試合の投球可能数を記入して、球場責任者に提出する。</w:t>
      </w:r>
    </w:p>
    <w:p w14:paraId="7C320B8A" w14:textId="3FC694C3" w:rsidR="006D3CAD" w:rsidRDefault="00C42212" w:rsidP="004F4939">
      <w:pPr>
        <w:pStyle w:val="a3"/>
        <w:numPr>
          <w:ilvl w:val="0"/>
          <w:numId w:val="7"/>
        </w:numPr>
        <w:ind w:leftChars="0" w:left="2977" w:hanging="425"/>
        <w:rPr>
          <w:rFonts w:asciiTheme="majorEastAsia" w:eastAsiaTheme="majorEastAsia" w:hAnsiTheme="majorEastAsia"/>
        </w:rPr>
      </w:pPr>
      <w:r>
        <w:rPr>
          <w:rFonts w:asciiTheme="majorEastAsia" w:eastAsiaTheme="majorEastAsia" w:hAnsiTheme="majorEastAsia" w:hint="eastAsia"/>
        </w:rPr>
        <w:t>投球記録表(様式1)の</w:t>
      </w:r>
      <w:r w:rsidR="00132B9B">
        <w:rPr>
          <w:rFonts w:asciiTheme="majorEastAsia" w:eastAsiaTheme="majorEastAsia" w:hAnsiTheme="majorEastAsia" w:hint="eastAsia"/>
        </w:rPr>
        <w:t>カーボン紙(複写ページ)は球場責任者が、残りは記入したチーム</w:t>
      </w:r>
      <w:r>
        <w:rPr>
          <w:rFonts w:asciiTheme="majorEastAsia" w:eastAsiaTheme="majorEastAsia" w:hAnsiTheme="majorEastAsia" w:hint="eastAsia"/>
        </w:rPr>
        <w:t>が保管</w:t>
      </w:r>
      <w:r w:rsidR="00132B9B">
        <w:rPr>
          <w:rFonts w:asciiTheme="majorEastAsia" w:eastAsiaTheme="majorEastAsia" w:hAnsiTheme="majorEastAsia" w:hint="eastAsia"/>
        </w:rPr>
        <w:t>し、次の試合以降のメンバー表作成及びメンバー表交換時の確認に使用</w:t>
      </w:r>
      <w:r>
        <w:rPr>
          <w:rFonts w:asciiTheme="majorEastAsia" w:eastAsiaTheme="majorEastAsia" w:hAnsiTheme="majorEastAsia" w:hint="eastAsia"/>
        </w:rPr>
        <w:t>する。</w:t>
      </w:r>
    </w:p>
    <w:p w14:paraId="5AD07D26" w14:textId="21755FD1" w:rsidR="008436BC" w:rsidRPr="00FB64E0" w:rsidRDefault="008436BC" w:rsidP="004F4939">
      <w:pPr>
        <w:pStyle w:val="a3"/>
        <w:numPr>
          <w:ilvl w:val="0"/>
          <w:numId w:val="7"/>
        </w:numPr>
        <w:ind w:leftChars="0" w:left="2977" w:hanging="425"/>
        <w:rPr>
          <w:rFonts w:asciiTheme="majorEastAsia" w:eastAsiaTheme="majorEastAsia" w:hAnsiTheme="majorEastAsia"/>
        </w:rPr>
      </w:pPr>
      <w:r>
        <w:rPr>
          <w:rFonts w:asciiTheme="majorEastAsia" w:eastAsiaTheme="majorEastAsia" w:hAnsiTheme="majorEastAsia" w:hint="eastAsia"/>
        </w:rPr>
        <w:t>雨天、等でノーゲームになった場合も、投球数記録表〈大会本部・チーム保管用〉(様式2)を提出すること。</w:t>
      </w:r>
    </w:p>
    <w:sectPr w:rsidR="008436BC" w:rsidRPr="00FB64E0" w:rsidSect="004F4939">
      <w:pgSz w:w="16838" w:h="11906" w:orient="landscape"/>
      <w:pgMar w:top="851" w:right="962"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679C" w14:textId="77777777" w:rsidR="005433BF" w:rsidRDefault="005433BF" w:rsidP="00E46F63">
      <w:r>
        <w:separator/>
      </w:r>
    </w:p>
  </w:endnote>
  <w:endnote w:type="continuationSeparator" w:id="0">
    <w:p w14:paraId="3048CABF" w14:textId="77777777" w:rsidR="005433BF" w:rsidRDefault="005433BF" w:rsidP="00E4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2882" w14:textId="77777777" w:rsidR="005433BF" w:rsidRDefault="005433BF" w:rsidP="00E46F63">
      <w:r>
        <w:separator/>
      </w:r>
    </w:p>
  </w:footnote>
  <w:footnote w:type="continuationSeparator" w:id="0">
    <w:p w14:paraId="061430BD" w14:textId="77777777" w:rsidR="005433BF" w:rsidRDefault="005433BF" w:rsidP="00E4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4288"/>
    <w:multiLevelType w:val="hybridMultilevel"/>
    <w:tmpl w:val="2D743F14"/>
    <w:lvl w:ilvl="0" w:tplc="04090011">
      <w:start w:val="1"/>
      <w:numFmt w:val="decimalEnclosedCircle"/>
      <w:lvlText w:val="%1"/>
      <w:lvlJc w:val="left"/>
      <w:pPr>
        <w:ind w:left="3681" w:hanging="420"/>
      </w:p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1" w15:restartNumberingAfterBreak="0">
    <w:nsid w:val="188E2234"/>
    <w:multiLevelType w:val="hybridMultilevel"/>
    <w:tmpl w:val="A7D05D2A"/>
    <w:lvl w:ilvl="0" w:tplc="04090013">
      <w:start w:val="1"/>
      <w:numFmt w:val="upperRoman"/>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2C8C2D31"/>
    <w:multiLevelType w:val="hybridMultilevel"/>
    <w:tmpl w:val="694276C0"/>
    <w:lvl w:ilvl="0" w:tplc="167863C0">
      <w:start w:val="1"/>
      <w:numFmt w:val="decimalEnclosedCircle"/>
      <w:lvlText w:val="%1"/>
      <w:lvlJc w:val="left"/>
      <w:pPr>
        <w:ind w:left="3681" w:hanging="420"/>
      </w:pPr>
      <w:rPr>
        <w:rFonts w:hint="eastAsia"/>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3" w15:restartNumberingAfterBreak="0">
    <w:nsid w:val="425C7E61"/>
    <w:multiLevelType w:val="hybridMultilevel"/>
    <w:tmpl w:val="2E445972"/>
    <w:lvl w:ilvl="0" w:tplc="167863C0">
      <w:start w:val="1"/>
      <w:numFmt w:val="decimalEnclosedCircle"/>
      <w:lvlText w:val="%1"/>
      <w:lvlJc w:val="left"/>
      <w:pPr>
        <w:ind w:left="3679" w:hanging="420"/>
      </w:pPr>
      <w:rPr>
        <w:rFonts w:hint="eastAsia"/>
      </w:rPr>
    </w:lvl>
    <w:lvl w:ilvl="1" w:tplc="04090017" w:tentative="1">
      <w:start w:val="1"/>
      <w:numFmt w:val="aiueoFullWidth"/>
      <w:lvlText w:val="(%2)"/>
      <w:lvlJc w:val="left"/>
      <w:pPr>
        <w:ind w:left="4099" w:hanging="420"/>
      </w:pPr>
    </w:lvl>
    <w:lvl w:ilvl="2" w:tplc="04090011" w:tentative="1">
      <w:start w:val="1"/>
      <w:numFmt w:val="decimalEnclosedCircle"/>
      <w:lvlText w:val="%3"/>
      <w:lvlJc w:val="left"/>
      <w:pPr>
        <w:ind w:left="4519" w:hanging="420"/>
      </w:pPr>
    </w:lvl>
    <w:lvl w:ilvl="3" w:tplc="0409000F" w:tentative="1">
      <w:start w:val="1"/>
      <w:numFmt w:val="decimal"/>
      <w:lvlText w:val="%4."/>
      <w:lvlJc w:val="left"/>
      <w:pPr>
        <w:ind w:left="4939" w:hanging="420"/>
      </w:pPr>
    </w:lvl>
    <w:lvl w:ilvl="4" w:tplc="04090017" w:tentative="1">
      <w:start w:val="1"/>
      <w:numFmt w:val="aiueoFullWidth"/>
      <w:lvlText w:val="(%5)"/>
      <w:lvlJc w:val="left"/>
      <w:pPr>
        <w:ind w:left="5359" w:hanging="420"/>
      </w:pPr>
    </w:lvl>
    <w:lvl w:ilvl="5" w:tplc="04090011" w:tentative="1">
      <w:start w:val="1"/>
      <w:numFmt w:val="decimalEnclosedCircle"/>
      <w:lvlText w:val="%6"/>
      <w:lvlJc w:val="left"/>
      <w:pPr>
        <w:ind w:left="5779" w:hanging="420"/>
      </w:pPr>
    </w:lvl>
    <w:lvl w:ilvl="6" w:tplc="0409000F" w:tentative="1">
      <w:start w:val="1"/>
      <w:numFmt w:val="decimal"/>
      <w:lvlText w:val="%7."/>
      <w:lvlJc w:val="left"/>
      <w:pPr>
        <w:ind w:left="6199" w:hanging="420"/>
      </w:pPr>
    </w:lvl>
    <w:lvl w:ilvl="7" w:tplc="04090017" w:tentative="1">
      <w:start w:val="1"/>
      <w:numFmt w:val="aiueoFullWidth"/>
      <w:lvlText w:val="(%8)"/>
      <w:lvlJc w:val="left"/>
      <w:pPr>
        <w:ind w:left="6619" w:hanging="420"/>
      </w:pPr>
    </w:lvl>
    <w:lvl w:ilvl="8" w:tplc="04090011" w:tentative="1">
      <w:start w:val="1"/>
      <w:numFmt w:val="decimalEnclosedCircle"/>
      <w:lvlText w:val="%9"/>
      <w:lvlJc w:val="left"/>
      <w:pPr>
        <w:ind w:left="7039" w:hanging="420"/>
      </w:pPr>
    </w:lvl>
  </w:abstractNum>
  <w:abstractNum w:abstractNumId="4" w15:restartNumberingAfterBreak="0">
    <w:nsid w:val="47DB59DD"/>
    <w:multiLevelType w:val="hybridMultilevel"/>
    <w:tmpl w:val="6CAA16DA"/>
    <w:lvl w:ilvl="0" w:tplc="7B82AB28">
      <w:start w:val="1"/>
      <w:numFmt w:val="decimal"/>
      <w:lvlText w:val="%1."/>
      <w:lvlJc w:val="left"/>
      <w:pPr>
        <w:ind w:left="29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4C764B"/>
    <w:multiLevelType w:val="hybridMultilevel"/>
    <w:tmpl w:val="DEC83E04"/>
    <w:lvl w:ilvl="0" w:tplc="167863C0">
      <w:start w:val="1"/>
      <w:numFmt w:val="decimalEnclosedCircle"/>
      <w:lvlText w:val="%1"/>
      <w:lvlJc w:val="left"/>
      <w:pPr>
        <w:ind w:left="3681" w:hanging="420"/>
      </w:pPr>
      <w:rPr>
        <w:rFonts w:hint="eastAsia"/>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6" w15:restartNumberingAfterBreak="0">
    <w:nsid w:val="535E060C"/>
    <w:multiLevelType w:val="hybridMultilevel"/>
    <w:tmpl w:val="DB920B1C"/>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7" w15:restartNumberingAfterBreak="0">
    <w:nsid w:val="579D6A39"/>
    <w:multiLevelType w:val="hybridMultilevel"/>
    <w:tmpl w:val="A5263D72"/>
    <w:lvl w:ilvl="0" w:tplc="167863C0">
      <w:start w:val="1"/>
      <w:numFmt w:val="decimalEnclosedCircle"/>
      <w:lvlText w:val="%1"/>
      <w:lvlJc w:val="left"/>
      <w:pPr>
        <w:ind w:left="3360" w:hanging="420"/>
      </w:pPr>
      <w:rPr>
        <w:rFonts w:hint="eastAsia"/>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8" w15:restartNumberingAfterBreak="0">
    <w:nsid w:val="6D4F4AAD"/>
    <w:multiLevelType w:val="hybridMultilevel"/>
    <w:tmpl w:val="A684ABA0"/>
    <w:lvl w:ilvl="0" w:tplc="04090011">
      <w:start w:val="1"/>
      <w:numFmt w:val="decimalEnclosedCircle"/>
      <w:lvlText w:val="%1"/>
      <w:lvlJc w:val="left"/>
      <w:pPr>
        <w:ind w:left="4106" w:hanging="420"/>
      </w:p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num w:numId="1">
    <w:abstractNumId w:val="6"/>
  </w:num>
  <w:num w:numId="2">
    <w:abstractNumId w:val="7"/>
  </w:num>
  <w:num w:numId="3">
    <w:abstractNumId w:val="3"/>
  </w:num>
  <w:num w:numId="4">
    <w:abstractNumId w:val="2"/>
  </w:num>
  <w:num w:numId="5">
    <w:abstractNumId w:val="5"/>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02"/>
    <w:rsid w:val="000D5740"/>
    <w:rsid w:val="00132B9B"/>
    <w:rsid w:val="001467C2"/>
    <w:rsid w:val="00162CF1"/>
    <w:rsid w:val="0019422E"/>
    <w:rsid w:val="001E1C02"/>
    <w:rsid w:val="002345CF"/>
    <w:rsid w:val="00245E81"/>
    <w:rsid w:val="002D5C67"/>
    <w:rsid w:val="00317D86"/>
    <w:rsid w:val="0037213D"/>
    <w:rsid w:val="003E7947"/>
    <w:rsid w:val="00430D24"/>
    <w:rsid w:val="004630D6"/>
    <w:rsid w:val="00470ECF"/>
    <w:rsid w:val="004D5599"/>
    <w:rsid w:val="004D7F78"/>
    <w:rsid w:val="004F4939"/>
    <w:rsid w:val="005013B5"/>
    <w:rsid w:val="00501BD9"/>
    <w:rsid w:val="005433BF"/>
    <w:rsid w:val="00591EC7"/>
    <w:rsid w:val="005B5072"/>
    <w:rsid w:val="005E5D7F"/>
    <w:rsid w:val="005E712E"/>
    <w:rsid w:val="00627A05"/>
    <w:rsid w:val="006328A1"/>
    <w:rsid w:val="006A5E40"/>
    <w:rsid w:val="006B250A"/>
    <w:rsid w:val="006D3CAD"/>
    <w:rsid w:val="006F52C1"/>
    <w:rsid w:val="00712FE4"/>
    <w:rsid w:val="00725B12"/>
    <w:rsid w:val="00753987"/>
    <w:rsid w:val="008044CD"/>
    <w:rsid w:val="00817FCF"/>
    <w:rsid w:val="008436BC"/>
    <w:rsid w:val="008630D1"/>
    <w:rsid w:val="00863BDB"/>
    <w:rsid w:val="00893157"/>
    <w:rsid w:val="008C55AE"/>
    <w:rsid w:val="008E2F0E"/>
    <w:rsid w:val="00907328"/>
    <w:rsid w:val="009744A6"/>
    <w:rsid w:val="00975021"/>
    <w:rsid w:val="009B30DC"/>
    <w:rsid w:val="00A13E07"/>
    <w:rsid w:val="00A41439"/>
    <w:rsid w:val="00A570E3"/>
    <w:rsid w:val="00AC7C13"/>
    <w:rsid w:val="00B274C6"/>
    <w:rsid w:val="00BC5D7E"/>
    <w:rsid w:val="00C42212"/>
    <w:rsid w:val="00CC00D9"/>
    <w:rsid w:val="00D043CF"/>
    <w:rsid w:val="00D671B7"/>
    <w:rsid w:val="00DA3D4A"/>
    <w:rsid w:val="00DC4F9D"/>
    <w:rsid w:val="00E2749C"/>
    <w:rsid w:val="00E36127"/>
    <w:rsid w:val="00E46F63"/>
    <w:rsid w:val="00EE22E2"/>
    <w:rsid w:val="00FB438A"/>
    <w:rsid w:val="00FB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ED663A"/>
  <w15:chartTrackingRefBased/>
  <w15:docId w15:val="{5648E380-ABD1-4467-BBCB-37FAC4EE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FCF"/>
    <w:pPr>
      <w:ind w:leftChars="400" w:left="840"/>
    </w:pPr>
  </w:style>
  <w:style w:type="table" w:styleId="a4">
    <w:name w:val="Table Grid"/>
    <w:basedOn w:val="a1"/>
    <w:uiPriority w:val="39"/>
    <w:rsid w:val="005E5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70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70E3"/>
    <w:rPr>
      <w:rFonts w:asciiTheme="majorHAnsi" w:eastAsiaTheme="majorEastAsia" w:hAnsiTheme="majorHAnsi" w:cstheme="majorBidi"/>
      <w:sz w:val="18"/>
      <w:szCs w:val="18"/>
    </w:rPr>
  </w:style>
  <w:style w:type="paragraph" w:styleId="a7">
    <w:name w:val="header"/>
    <w:basedOn w:val="a"/>
    <w:link w:val="a8"/>
    <w:uiPriority w:val="99"/>
    <w:unhideWhenUsed/>
    <w:rsid w:val="00E46F63"/>
    <w:pPr>
      <w:tabs>
        <w:tab w:val="center" w:pos="4252"/>
        <w:tab w:val="right" w:pos="8504"/>
      </w:tabs>
      <w:snapToGrid w:val="0"/>
    </w:pPr>
  </w:style>
  <w:style w:type="character" w:customStyle="1" w:styleId="a8">
    <w:name w:val="ヘッダー (文字)"/>
    <w:basedOn w:val="a0"/>
    <w:link w:val="a7"/>
    <w:uiPriority w:val="99"/>
    <w:rsid w:val="00E46F63"/>
  </w:style>
  <w:style w:type="paragraph" w:styleId="a9">
    <w:name w:val="footer"/>
    <w:basedOn w:val="a"/>
    <w:link w:val="aa"/>
    <w:uiPriority w:val="99"/>
    <w:unhideWhenUsed/>
    <w:rsid w:val="00E46F63"/>
    <w:pPr>
      <w:tabs>
        <w:tab w:val="center" w:pos="4252"/>
        <w:tab w:val="right" w:pos="8504"/>
      </w:tabs>
      <w:snapToGrid w:val="0"/>
    </w:pPr>
  </w:style>
  <w:style w:type="character" w:customStyle="1" w:styleId="aa">
    <w:name w:val="フッター (文字)"/>
    <w:basedOn w:val="a0"/>
    <w:link w:val="a9"/>
    <w:uiPriority w:val="99"/>
    <w:rsid w:val="00E4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2021-09-10T03:38:00Z</cp:lastPrinted>
  <dcterms:created xsi:type="dcterms:W3CDTF">2021-09-07T04:38:00Z</dcterms:created>
  <dcterms:modified xsi:type="dcterms:W3CDTF">2021-10-08T00:51:00Z</dcterms:modified>
</cp:coreProperties>
</file>